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B55855" w14:textId="77777777" w:rsidR="00B70970" w:rsidRDefault="00B70970" w:rsidP="00B70970">
      <w:pPr>
        <w:pStyle w:val="ListParagraph"/>
        <w:numPr>
          <w:ilvl w:val="0"/>
          <w:numId w:val="5"/>
        </w:numPr>
        <w:rPr>
          <w:rFonts w:ascii="Arial" w:hAnsi="Arial"/>
          <w:sz w:val="23"/>
          <w:szCs w:val="23"/>
        </w:rPr>
      </w:pPr>
      <w:r w:rsidRPr="00B70970">
        <w:rPr>
          <w:rFonts w:ascii="Arial" w:hAnsi="Arial"/>
          <w:sz w:val="23"/>
          <w:szCs w:val="23"/>
        </w:rPr>
        <w:t>LDNPA Design Principles and Concepts</w:t>
      </w:r>
    </w:p>
    <w:p w14:paraId="6B0AAD36" w14:textId="77777777" w:rsidR="00B70970" w:rsidRPr="00B70970" w:rsidRDefault="00B70970" w:rsidP="00B70970">
      <w:pPr>
        <w:pStyle w:val="ListParagraph"/>
        <w:rPr>
          <w:rFonts w:ascii="Arial" w:hAnsi="Arial"/>
          <w:sz w:val="23"/>
          <w:szCs w:val="23"/>
        </w:rPr>
      </w:pPr>
    </w:p>
    <w:p w14:paraId="13A3E608" w14:textId="77777777" w:rsidR="00B70970" w:rsidRDefault="00B70970" w:rsidP="00B70970">
      <w:pPr>
        <w:pStyle w:val="ListParagraph"/>
        <w:numPr>
          <w:ilvl w:val="0"/>
          <w:numId w:val="5"/>
        </w:numPr>
        <w:rPr>
          <w:rFonts w:ascii="Arial" w:hAnsi="Arial"/>
          <w:sz w:val="23"/>
          <w:szCs w:val="23"/>
        </w:rPr>
      </w:pPr>
      <w:r w:rsidRPr="00B70970">
        <w:rPr>
          <w:rFonts w:ascii="Arial" w:hAnsi="Arial"/>
          <w:sz w:val="23"/>
          <w:szCs w:val="23"/>
        </w:rPr>
        <w:t>LDNPA Standards and materials</w:t>
      </w:r>
    </w:p>
    <w:p w14:paraId="11BC8CA9" w14:textId="77777777" w:rsidR="00B70970" w:rsidRPr="00B70970" w:rsidRDefault="00B70970" w:rsidP="00B70970">
      <w:pPr>
        <w:pStyle w:val="ListParagraph"/>
        <w:rPr>
          <w:rFonts w:ascii="Arial" w:hAnsi="Arial"/>
          <w:sz w:val="23"/>
          <w:szCs w:val="23"/>
        </w:rPr>
      </w:pPr>
    </w:p>
    <w:p w14:paraId="096CFB60" w14:textId="77777777" w:rsidR="00B70970" w:rsidRPr="00B70970" w:rsidRDefault="00B70970" w:rsidP="00B70970">
      <w:pPr>
        <w:pStyle w:val="ListParagraph"/>
        <w:numPr>
          <w:ilvl w:val="0"/>
          <w:numId w:val="5"/>
        </w:numPr>
        <w:rPr>
          <w:rFonts w:ascii="Arial" w:hAnsi="Arial"/>
          <w:sz w:val="23"/>
          <w:szCs w:val="23"/>
        </w:rPr>
      </w:pPr>
      <w:r w:rsidRPr="00B70970">
        <w:rPr>
          <w:rFonts w:ascii="Arial" w:hAnsi="Arial"/>
          <w:sz w:val="23"/>
          <w:szCs w:val="23"/>
        </w:rPr>
        <w:t>LDNPA Style Guide</w:t>
      </w:r>
    </w:p>
    <w:p w14:paraId="34F44C65" w14:textId="77777777" w:rsidR="00B70970" w:rsidRPr="00B70970" w:rsidRDefault="00B70970" w:rsidP="00B70970">
      <w:pPr>
        <w:pStyle w:val="ListParagraph"/>
        <w:numPr>
          <w:ilvl w:val="1"/>
          <w:numId w:val="5"/>
        </w:numPr>
        <w:rPr>
          <w:rFonts w:ascii="Arial" w:hAnsi="Arial"/>
          <w:sz w:val="23"/>
          <w:szCs w:val="23"/>
        </w:rPr>
      </w:pPr>
      <w:r w:rsidRPr="00B70970">
        <w:rPr>
          <w:rFonts w:ascii="Arial" w:hAnsi="Arial"/>
          <w:sz w:val="23"/>
          <w:szCs w:val="23"/>
        </w:rPr>
        <w:t>Trail Surfacing</w:t>
      </w:r>
    </w:p>
    <w:p w14:paraId="3ED35443" w14:textId="77777777" w:rsidR="00B70970" w:rsidRPr="00B70970" w:rsidRDefault="00B70970" w:rsidP="00B70970">
      <w:pPr>
        <w:pStyle w:val="ListParagraph"/>
        <w:numPr>
          <w:ilvl w:val="1"/>
          <w:numId w:val="5"/>
        </w:numPr>
        <w:rPr>
          <w:rFonts w:ascii="Arial" w:hAnsi="Arial"/>
          <w:sz w:val="23"/>
          <w:szCs w:val="23"/>
        </w:rPr>
      </w:pPr>
      <w:r w:rsidRPr="00B70970">
        <w:rPr>
          <w:rFonts w:ascii="Arial" w:hAnsi="Arial"/>
          <w:sz w:val="23"/>
          <w:szCs w:val="23"/>
        </w:rPr>
        <w:t>Gates and Fences</w:t>
      </w:r>
    </w:p>
    <w:p w14:paraId="4C54596B" w14:textId="77777777" w:rsidR="00B70970" w:rsidRDefault="00B70970" w:rsidP="00B70970">
      <w:pPr>
        <w:pStyle w:val="ListParagraph"/>
        <w:numPr>
          <w:ilvl w:val="1"/>
          <w:numId w:val="5"/>
        </w:numPr>
        <w:rPr>
          <w:rFonts w:ascii="Arial" w:hAnsi="Arial"/>
          <w:sz w:val="23"/>
          <w:szCs w:val="23"/>
        </w:rPr>
      </w:pPr>
      <w:r w:rsidRPr="00B70970">
        <w:rPr>
          <w:rFonts w:ascii="Arial" w:hAnsi="Arial"/>
          <w:sz w:val="23"/>
          <w:szCs w:val="23"/>
        </w:rPr>
        <w:t>Drainage</w:t>
      </w:r>
    </w:p>
    <w:p w14:paraId="102541AD" w14:textId="77777777" w:rsidR="00CA1205" w:rsidRDefault="00CA1205" w:rsidP="00CA1205">
      <w:pPr>
        <w:pStyle w:val="ListParagraph"/>
        <w:rPr>
          <w:rFonts w:ascii="Arial" w:hAnsi="Arial"/>
          <w:sz w:val="23"/>
          <w:szCs w:val="23"/>
        </w:rPr>
      </w:pPr>
    </w:p>
    <w:p w14:paraId="23E1AA85" w14:textId="38FCAA70" w:rsidR="005F44D1" w:rsidRPr="005F44D1" w:rsidRDefault="00B70970" w:rsidP="002E596C">
      <w:pPr>
        <w:pStyle w:val="ListParagraph"/>
        <w:numPr>
          <w:ilvl w:val="0"/>
          <w:numId w:val="5"/>
        </w:numPr>
        <w:rPr>
          <w:rFonts w:ascii="Arial" w:hAnsi="Arial"/>
          <w:sz w:val="23"/>
          <w:szCs w:val="23"/>
          <w:u w:val="single"/>
        </w:rPr>
      </w:pPr>
      <w:r w:rsidRPr="005F44D1">
        <w:rPr>
          <w:rFonts w:ascii="Arial" w:hAnsi="Arial"/>
          <w:sz w:val="23"/>
          <w:szCs w:val="23"/>
        </w:rPr>
        <w:t>Health and Safety</w:t>
      </w:r>
      <w:r w:rsidRPr="005F44D1">
        <w:rPr>
          <w:rFonts w:ascii="Arial" w:hAnsi="Arial"/>
          <w:sz w:val="23"/>
          <w:szCs w:val="23"/>
        </w:rPr>
        <w:tab/>
      </w:r>
    </w:p>
    <w:p w14:paraId="7FE69CB4" w14:textId="77777777" w:rsidR="00B70970" w:rsidRDefault="00B70970" w:rsidP="002E596C">
      <w:pPr>
        <w:rPr>
          <w:rFonts w:ascii="Arial" w:hAnsi="Arial"/>
          <w:sz w:val="23"/>
          <w:szCs w:val="23"/>
          <w:u w:val="single"/>
        </w:rPr>
      </w:pPr>
    </w:p>
    <w:p w14:paraId="4D169BEE" w14:textId="77777777" w:rsidR="002E596C" w:rsidRPr="008D23A9" w:rsidRDefault="007E199A" w:rsidP="002E596C">
      <w:pPr>
        <w:rPr>
          <w:rFonts w:ascii="Arial" w:hAnsi="Arial"/>
          <w:sz w:val="23"/>
          <w:szCs w:val="23"/>
          <w:u w:val="single"/>
        </w:rPr>
      </w:pPr>
      <w:r>
        <w:rPr>
          <w:rFonts w:ascii="Arial" w:hAnsi="Arial"/>
          <w:sz w:val="23"/>
          <w:szCs w:val="23"/>
          <w:u w:val="single"/>
        </w:rPr>
        <w:t xml:space="preserve">LDNPA </w:t>
      </w:r>
      <w:r w:rsidR="002E596C">
        <w:rPr>
          <w:rFonts w:ascii="Arial" w:hAnsi="Arial"/>
          <w:sz w:val="23"/>
          <w:szCs w:val="23"/>
          <w:u w:val="single"/>
        </w:rPr>
        <w:t xml:space="preserve">Design </w:t>
      </w:r>
      <w:r w:rsidR="002E596C" w:rsidRPr="008D23A9">
        <w:rPr>
          <w:rFonts w:ascii="Arial" w:hAnsi="Arial"/>
          <w:sz w:val="23"/>
          <w:szCs w:val="23"/>
          <w:u w:val="single"/>
        </w:rPr>
        <w:t xml:space="preserve">Principles and concepts </w:t>
      </w:r>
    </w:p>
    <w:p w14:paraId="7768C61C" w14:textId="77777777" w:rsidR="002E596C" w:rsidRPr="008D23A9" w:rsidRDefault="002E596C" w:rsidP="002E596C">
      <w:pPr>
        <w:rPr>
          <w:rFonts w:ascii="Arial" w:hAnsi="Arial"/>
          <w:sz w:val="23"/>
          <w:szCs w:val="23"/>
        </w:rPr>
      </w:pPr>
      <w:r w:rsidRPr="000C1627">
        <w:rPr>
          <w:rFonts w:ascii="Arial" w:hAnsi="Arial"/>
          <w:sz w:val="23"/>
          <w:szCs w:val="23"/>
        </w:rPr>
        <w:t>Route will be designed as predominately hard surfaced, accessible path.  Design considerations are</w:t>
      </w:r>
      <w:r w:rsidRPr="001D36C8">
        <w:rPr>
          <w:rFonts w:ascii="Arial" w:hAnsi="Arial"/>
          <w:sz w:val="23"/>
          <w:szCs w:val="23"/>
        </w:rPr>
        <w:t>:</w:t>
      </w:r>
    </w:p>
    <w:p w14:paraId="09851969" w14:textId="77777777" w:rsidR="002E596C" w:rsidRPr="008D23A9" w:rsidRDefault="002E596C" w:rsidP="002E596C">
      <w:pPr>
        <w:pStyle w:val="ListParagraph"/>
        <w:numPr>
          <w:ilvl w:val="0"/>
          <w:numId w:val="1"/>
        </w:num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>Safety – access / egress points to and from highway</w:t>
      </w:r>
    </w:p>
    <w:p w14:paraId="522C80B9" w14:textId="77777777" w:rsidR="002E596C" w:rsidRPr="008D23A9" w:rsidRDefault="002E596C" w:rsidP="002E596C">
      <w:pPr>
        <w:pStyle w:val="ListParagraph"/>
        <w:numPr>
          <w:ilvl w:val="0"/>
          <w:numId w:val="1"/>
        </w:num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>Alignment – follow the landscape and use natural lines to blend in</w:t>
      </w:r>
    </w:p>
    <w:p w14:paraId="10532029" w14:textId="5699CE93" w:rsidR="002E596C" w:rsidRPr="008D23A9" w:rsidRDefault="002E596C" w:rsidP="002E596C">
      <w:pPr>
        <w:pStyle w:val="ListParagraph"/>
        <w:numPr>
          <w:ilvl w:val="0"/>
          <w:numId w:val="1"/>
        </w:num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>Structures – bridges / ramps, fit with surroundings</w:t>
      </w:r>
      <w:r w:rsidR="00C3632E">
        <w:rPr>
          <w:rFonts w:ascii="Arial" w:hAnsi="Arial"/>
          <w:sz w:val="23"/>
          <w:szCs w:val="23"/>
        </w:rPr>
        <w:t>.</w:t>
      </w:r>
    </w:p>
    <w:p w14:paraId="60058E66" w14:textId="77777777" w:rsidR="002E596C" w:rsidRDefault="002E596C" w:rsidP="002E596C">
      <w:pPr>
        <w:pStyle w:val="ListParagraph"/>
        <w:numPr>
          <w:ilvl w:val="0"/>
          <w:numId w:val="1"/>
        </w:num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 xml:space="preserve">Surfacing – suitable for </w:t>
      </w:r>
      <w:r w:rsidR="004A53B0">
        <w:rPr>
          <w:rFonts w:ascii="Arial" w:hAnsi="Arial"/>
          <w:sz w:val="23"/>
          <w:szCs w:val="23"/>
        </w:rPr>
        <w:t xml:space="preserve">horses, </w:t>
      </w:r>
      <w:r w:rsidRPr="008D23A9">
        <w:rPr>
          <w:rFonts w:ascii="Arial" w:hAnsi="Arial"/>
          <w:sz w:val="23"/>
          <w:szCs w:val="23"/>
        </w:rPr>
        <w:t xml:space="preserve">cycles, push chairs and mobility scooters </w:t>
      </w:r>
    </w:p>
    <w:p w14:paraId="5034C029" w14:textId="77777777" w:rsidR="00D529D1" w:rsidRPr="00B70970" w:rsidRDefault="00D529D1" w:rsidP="002E596C">
      <w:pPr>
        <w:pStyle w:val="ListParagraph"/>
        <w:numPr>
          <w:ilvl w:val="0"/>
          <w:numId w:val="1"/>
        </w:numPr>
        <w:rPr>
          <w:rFonts w:ascii="Arial" w:hAnsi="Arial"/>
          <w:sz w:val="23"/>
          <w:szCs w:val="23"/>
        </w:rPr>
      </w:pPr>
      <w:r w:rsidRPr="00B70970">
        <w:rPr>
          <w:rFonts w:ascii="Arial" w:hAnsi="Arial"/>
          <w:sz w:val="23"/>
          <w:szCs w:val="23"/>
        </w:rPr>
        <w:t>Drainage – surface water - as appropriate for ground conditions</w:t>
      </w:r>
    </w:p>
    <w:p w14:paraId="12BCCE52" w14:textId="77777777" w:rsidR="002E596C" w:rsidRPr="008D23A9" w:rsidRDefault="002E596C" w:rsidP="002E596C">
      <w:pPr>
        <w:pStyle w:val="ListParagraph"/>
        <w:numPr>
          <w:ilvl w:val="0"/>
          <w:numId w:val="1"/>
        </w:num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>Access furniture, gates – ease of use, bridleway width</w:t>
      </w:r>
    </w:p>
    <w:p w14:paraId="7043E911" w14:textId="1405FAA1" w:rsidR="002E596C" w:rsidRPr="008D23A9" w:rsidRDefault="002E596C" w:rsidP="002E596C">
      <w:pPr>
        <w:pStyle w:val="ListParagraph"/>
        <w:numPr>
          <w:ilvl w:val="0"/>
          <w:numId w:val="1"/>
        </w:num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>Way marking and signage – easy to follow, appropriate warning signage</w:t>
      </w:r>
      <w:r w:rsidR="00C3632E">
        <w:rPr>
          <w:rFonts w:ascii="Arial" w:hAnsi="Arial"/>
          <w:sz w:val="23"/>
          <w:szCs w:val="23"/>
        </w:rPr>
        <w:t>.</w:t>
      </w:r>
    </w:p>
    <w:p w14:paraId="785123BD" w14:textId="77777777" w:rsidR="002E596C" w:rsidRPr="008D23A9" w:rsidRDefault="002E596C" w:rsidP="002E596C">
      <w:pPr>
        <w:pStyle w:val="ListParagraph"/>
        <w:numPr>
          <w:ilvl w:val="0"/>
          <w:numId w:val="1"/>
        </w:num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>Materials – local province for stone</w:t>
      </w:r>
    </w:p>
    <w:p w14:paraId="5BD4FF85" w14:textId="77777777" w:rsidR="002E596C" w:rsidRPr="008D23A9" w:rsidRDefault="002E596C" w:rsidP="002E596C">
      <w:pPr>
        <w:pStyle w:val="ListParagraph"/>
        <w:numPr>
          <w:ilvl w:val="0"/>
          <w:numId w:val="1"/>
        </w:numPr>
        <w:rPr>
          <w:rFonts w:ascii="Arial" w:hAnsi="Arial" w:cs="Arial"/>
          <w:sz w:val="23"/>
          <w:szCs w:val="23"/>
        </w:rPr>
      </w:pPr>
      <w:r w:rsidRPr="008D23A9">
        <w:rPr>
          <w:rFonts w:ascii="Arial" w:hAnsi="Arial" w:cs="Arial"/>
          <w:sz w:val="23"/>
          <w:szCs w:val="23"/>
        </w:rPr>
        <w:t>Disturbance – Minimise and mitigate by:</w:t>
      </w:r>
    </w:p>
    <w:p w14:paraId="155B86E2" w14:textId="6596CD1E" w:rsidR="002E596C" w:rsidRPr="008D23A9" w:rsidRDefault="002E596C" w:rsidP="002E596C">
      <w:pPr>
        <w:pStyle w:val="ListParagraph"/>
        <w:numPr>
          <w:ilvl w:val="1"/>
          <w:numId w:val="1"/>
        </w:numPr>
        <w:rPr>
          <w:rFonts w:ascii="Arial" w:hAnsi="Arial" w:cs="Arial"/>
          <w:sz w:val="23"/>
          <w:szCs w:val="23"/>
        </w:rPr>
      </w:pPr>
      <w:r w:rsidRPr="008D23A9">
        <w:rPr>
          <w:rFonts w:ascii="Arial" w:hAnsi="Arial" w:cs="Arial"/>
          <w:sz w:val="23"/>
          <w:szCs w:val="23"/>
        </w:rPr>
        <w:t>Restoration and rebuilding the route on existing infrastructure</w:t>
      </w:r>
      <w:r w:rsidR="00C3632E">
        <w:rPr>
          <w:rFonts w:ascii="Arial" w:hAnsi="Arial" w:cs="Arial"/>
          <w:sz w:val="23"/>
          <w:szCs w:val="23"/>
        </w:rPr>
        <w:t>.</w:t>
      </w:r>
    </w:p>
    <w:p w14:paraId="73523F5A" w14:textId="77777777" w:rsidR="002E596C" w:rsidRPr="008D23A9" w:rsidRDefault="002E596C" w:rsidP="002E596C">
      <w:pPr>
        <w:pStyle w:val="ListParagraph"/>
        <w:numPr>
          <w:ilvl w:val="1"/>
          <w:numId w:val="1"/>
        </w:numPr>
        <w:rPr>
          <w:rFonts w:ascii="Arial" w:hAnsi="Arial" w:cs="Arial"/>
          <w:sz w:val="23"/>
          <w:szCs w:val="23"/>
        </w:rPr>
      </w:pPr>
      <w:r w:rsidRPr="008D23A9">
        <w:rPr>
          <w:rFonts w:ascii="Arial" w:hAnsi="Arial" w:cs="Arial"/>
          <w:sz w:val="23"/>
          <w:szCs w:val="23"/>
        </w:rPr>
        <w:t xml:space="preserve">Creating new build sections through areas of lowest ecological value </w:t>
      </w:r>
    </w:p>
    <w:p w14:paraId="355542D4" w14:textId="6547F16E" w:rsidR="002E596C" w:rsidRPr="008D23A9" w:rsidRDefault="002E596C" w:rsidP="002E596C">
      <w:pPr>
        <w:pStyle w:val="ListParagraph"/>
        <w:numPr>
          <w:ilvl w:val="1"/>
          <w:numId w:val="1"/>
        </w:numPr>
        <w:rPr>
          <w:rFonts w:ascii="Arial" w:hAnsi="Arial" w:cs="Arial"/>
          <w:sz w:val="23"/>
          <w:szCs w:val="23"/>
        </w:rPr>
      </w:pPr>
      <w:r w:rsidRPr="008D23A9">
        <w:rPr>
          <w:rFonts w:ascii="Arial" w:hAnsi="Arial" w:cs="Arial"/>
          <w:sz w:val="23"/>
          <w:szCs w:val="23"/>
        </w:rPr>
        <w:t>Retain historic features</w:t>
      </w:r>
      <w:r w:rsidR="00C3632E">
        <w:rPr>
          <w:rFonts w:ascii="Arial" w:hAnsi="Arial" w:cs="Arial"/>
          <w:sz w:val="23"/>
          <w:szCs w:val="23"/>
        </w:rPr>
        <w:t>.</w:t>
      </w:r>
      <w:r w:rsidRPr="008D23A9">
        <w:rPr>
          <w:rFonts w:ascii="Arial" w:hAnsi="Arial" w:cs="Arial"/>
          <w:sz w:val="23"/>
          <w:szCs w:val="23"/>
        </w:rPr>
        <w:t xml:space="preserve"> </w:t>
      </w:r>
    </w:p>
    <w:p w14:paraId="22F17E7B" w14:textId="77777777" w:rsidR="002E596C" w:rsidRPr="008D23A9" w:rsidRDefault="002E596C" w:rsidP="002E596C">
      <w:pPr>
        <w:rPr>
          <w:rFonts w:ascii="Arial" w:hAnsi="Arial"/>
          <w:sz w:val="23"/>
          <w:szCs w:val="23"/>
          <w:u w:val="single"/>
        </w:rPr>
      </w:pPr>
    </w:p>
    <w:p w14:paraId="258E08C1" w14:textId="77777777" w:rsidR="002E596C" w:rsidRPr="008D23A9" w:rsidRDefault="002E596C" w:rsidP="002E596C">
      <w:pPr>
        <w:rPr>
          <w:rFonts w:ascii="Arial" w:hAnsi="Arial"/>
          <w:sz w:val="23"/>
          <w:szCs w:val="23"/>
          <w:u w:val="single"/>
        </w:rPr>
      </w:pPr>
      <w:r w:rsidRPr="008D23A9">
        <w:rPr>
          <w:rFonts w:ascii="Arial" w:hAnsi="Arial"/>
          <w:sz w:val="23"/>
          <w:szCs w:val="23"/>
          <w:u w:val="single"/>
        </w:rPr>
        <w:t xml:space="preserve">Standards and materials </w:t>
      </w:r>
    </w:p>
    <w:p w14:paraId="54F2A64F" w14:textId="77777777" w:rsidR="002E596C" w:rsidRPr="008D23A9" w:rsidRDefault="002E596C" w:rsidP="002E596C">
      <w:p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>Construction standards and materials will conform to the relevant British Standard or Eurocode.</w:t>
      </w:r>
    </w:p>
    <w:p w14:paraId="7BE30880" w14:textId="2A76CEC3" w:rsidR="002E596C" w:rsidRPr="008D23A9" w:rsidRDefault="002E596C" w:rsidP="002E596C">
      <w:p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 xml:space="preserve">Stone is to be non-calcareous and of a local geological provenance for the area.  Stone must come from quarries </w:t>
      </w:r>
      <w:r w:rsidR="005F44D1">
        <w:rPr>
          <w:rFonts w:ascii="Arial" w:hAnsi="Arial"/>
          <w:sz w:val="23"/>
          <w:szCs w:val="23"/>
        </w:rPr>
        <w:t>at either Bowness Knott or Ghyll Scaur Millom.</w:t>
      </w:r>
    </w:p>
    <w:p w14:paraId="4FCA149B" w14:textId="77777777" w:rsidR="002E596C" w:rsidRDefault="002E596C" w:rsidP="002E596C">
      <w:p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>Timber is to be sustainably sourced, hard or softwood as appropriate and treated.  Graded as appropriate for end use.</w:t>
      </w:r>
    </w:p>
    <w:p w14:paraId="16854CC3" w14:textId="1CCF130F" w:rsidR="002E596C" w:rsidRPr="008D23A9" w:rsidRDefault="002E596C" w:rsidP="002E596C">
      <w:pPr>
        <w:rPr>
          <w:rFonts w:ascii="Arial" w:hAnsi="Arial"/>
          <w:sz w:val="23"/>
          <w:szCs w:val="23"/>
        </w:rPr>
      </w:pPr>
      <w:r>
        <w:rPr>
          <w:rFonts w:ascii="Arial" w:hAnsi="Arial"/>
          <w:sz w:val="23"/>
          <w:szCs w:val="23"/>
        </w:rPr>
        <w:t>Steels and fabrication to be supplied and undertaken by appropriately certified companies</w:t>
      </w:r>
      <w:r w:rsidR="00C3632E">
        <w:rPr>
          <w:rFonts w:ascii="Arial" w:hAnsi="Arial"/>
          <w:sz w:val="23"/>
          <w:szCs w:val="23"/>
        </w:rPr>
        <w:t>.</w:t>
      </w:r>
    </w:p>
    <w:p w14:paraId="12DE8F23" w14:textId="77777777" w:rsidR="002E596C" w:rsidRPr="008D23A9" w:rsidRDefault="002E596C" w:rsidP="002E596C">
      <w:p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>Recycled materials:</w:t>
      </w:r>
    </w:p>
    <w:p w14:paraId="7F25F153" w14:textId="77777777" w:rsidR="002E596C" w:rsidRPr="008D23A9" w:rsidRDefault="002E596C" w:rsidP="002E596C">
      <w:pPr>
        <w:pStyle w:val="ListParagraph"/>
        <w:numPr>
          <w:ilvl w:val="0"/>
          <w:numId w:val="4"/>
        </w:numPr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 xml:space="preserve">Road plainings, scalping and other recycled stone products are not considered appropriate. </w:t>
      </w:r>
    </w:p>
    <w:p w14:paraId="61E8AFA2" w14:textId="7DAE2382" w:rsidR="002E596C" w:rsidRPr="008D23A9" w:rsidRDefault="002E596C" w:rsidP="002E596C">
      <w:pPr>
        <w:pStyle w:val="ListParagraph"/>
        <w:numPr>
          <w:ilvl w:val="0"/>
          <w:numId w:val="4"/>
        </w:numPr>
        <w:rPr>
          <w:rFonts w:ascii="Arial" w:hAnsi="Arial"/>
          <w:sz w:val="23"/>
          <w:szCs w:val="23"/>
        </w:rPr>
      </w:pPr>
      <w:r>
        <w:rPr>
          <w:rFonts w:ascii="Arial" w:hAnsi="Arial"/>
          <w:sz w:val="23"/>
          <w:szCs w:val="23"/>
        </w:rPr>
        <w:t>Recycled plastic product</w:t>
      </w:r>
      <w:r w:rsidRPr="008D23A9">
        <w:rPr>
          <w:rFonts w:ascii="Arial" w:hAnsi="Arial"/>
          <w:sz w:val="23"/>
          <w:szCs w:val="23"/>
        </w:rPr>
        <w:t>s may be used in geogrid</w:t>
      </w:r>
      <w:r w:rsidR="005F44D1">
        <w:rPr>
          <w:rFonts w:ascii="Arial" w:hAnsi="Arial"/>
          <w:sz w:val="23"/>
          <w:szCs w:val="23"/>
        </w:rPr>
        <w:t>.</w:t>
      </w:r>
      <w:r w:rsidRPr="008D23A9">
        <w:rPr>
          <w:rFonts w:ascii="Arial" w:hAnsi="Arial"/>
          <w:sz w:val="23"/>
          <w:szCs w:val="23"/>
        </w:rPr>
        <w:t xml:space="preserve">  </w:t>
      </w:r>
    </w:p>
    <w:p w14:paraId="36A6BE7B" w14:textId="77777777" w:rsidR="002E596C" w:rsidRDefault="002E596C" w:rsidP="002E596C">
      <w:pPr>
        <w:rPr>
          <w:rFonts w:ascii="Arial" w:hAnsi="Arial"/>
          <w:u w:val="single"/>
        </w:rPr>
      </w:pPr>
    </w:p>
    <w:p w14:paraId="35E64C5A" w14:textId="77777777" w:rsidR="002E596C" w:rsidRDefault="002E596C" w:rsidP="002E596C">
      <w:pPr>
        <w:rPr>
          <w:rFonts w:ascii="Arial" w:hAnsi="Arial"/>
          <w:u w:val="single"/>
        </w:rPr>
        <w:sectPr w:rsidR="002E596C" w:rsidSect="00DE12E5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276" w:right="851" w:bottom="851" w:left="1135" w:header="708" w:footer="279" w:gutter="0"/>
          <w:pgNumType w:start="15"/>
          <w:cols w:space="708"/>
          <w:docGrid w:linePitch="360"/>
        </w:sectPr>
      </w:pPr>
    </w:p>
    <w:p w14:paraId="5F0BE01A" w14:textId="77777777" w:rsidR="002E596C" w:rsidRPr="008D23A9" w:rsidRDefault="002E596C" w:rsidP="002E596C">
      <w:pPr>
        <w:rPr>
          <w:rFonts w:ascii="Arial" w:hAnsi="Arial"/>
          <w:sz w:val="23"/>
          <w:szCs w:val="23"/>
          <w:u w:val="single"/>
        </w:rPr>
      </w:pPr>
      <w:r w:rsidRPr="008D23A9">
        <w:rPr>
          <w:rFonts w:ascii="Arial" w:hAnsi="Arial"/>
          <w:sz w:val="23"/>
          <w:szCs w:val="23"/>
          <w:u w:val="single"/>
        </w:rPr>
        <w:lastRenderedPageBreak/>
        <w:t>Style Guide</w:t>
      </w:r>
      <w:r w:rsidR="00A86ACE">
        <w:rPr>
          <w:rFonts w:ascii="Arial" w:hAnsi="Arial"/>
          <w:sz w:val="23"/>
          <w:szCs w:val="23"/>
          <w:u w:val="single"/>
        </w:rPr>
        <w:t xml:space="preserve"> -</w:t>
      </w:r>
    </w:p>
    <w:p w14:paraId="65A12341" w14:textId="77777777" w:rsidR="002E596C" w:rsidRPr="008D23A9" w:rsidRDefault="002E596C" w:rsidP="002E596C">
      <w:pPr>
        <w:pStyle w:val="ListParagraph"/>
        <w:numPr>
          <w:ilvl w:val="0"/>
          <w:numId w:val="2"/>
        </w:numPr>
        <w:ind w:hanging="720"/>
        <w:rPr>
          <w:rFonts w:ascii="Arial" w:hAnsi="Arial"/>
          <w:sz w:val="23"/>
          <w:szCs w:val="23"/>
        </w:rPr>
      </w:pPr>
      <w:r w:rsidRPr="008D23A9">
        <w:rPr>
          <w:rFonts w:ascii="Arial" w:hAnsi="Arial"/>
          <w:sz w:val="23"/>
          <w:szCs w:val="23"/>
        </w:rPr>
        <w:t xml:space="preserve">Trail surfacing 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807"/>
        <w:gridCol w:w="8309"/>
      </w:tblGrid>
      <w:tr w:rsidR="002E596C" w14:paraId="2E79EE66" w14:textId="77777777" w:rsidTr="00370FA6">
        <w:trPr>
          <w:jc w:val="center"/>
        </w:trPr>
        <w:tc>
          <w:tcPr>
            <w:tcW w:w="14116" w:type="dxa"/>
            <w:gridSpan w:val="2"/>
            <w:shd w:val="clear" w:color="auto" w:fill="DEEAF6" w:themeFill="accent1" w:themeFillTint="33"/>
          </w:tcPr>
          <w:p w14:paraId="71D25E56" w14:textId="77777777" w:rsidR="002E596C" w:rsidRPr="00995B59" w:rsidRDefault="002E596C" w:rsidP="00370FA6">
            <w:pPr>
              <w:jc w:val="center"/>
              <w:rPr>
                <w:b/>
                <w:noProof/>
                <w:lang w:eastAsia="en-GB"/>
              </w:rPr>
            </w:pPr>
            <w:r>
              <w:rPr>
                <w:b/>
                <w:noProof/>
                <w:lang w:eastAsia="en-GB"/>
              </w:rPr>
              <w:t>Aggregate Path</w:t>
            </w:r>
          </w:p>
        </w:tc>
      </w:tr>
      <w:tr w:rsidR="002E596C" w14:paraId="6CD63568" w14:textId="77777777" w:rsidTr="00370FA6">
        <w:trPr>
          <w:trHeight w:val="4086"/>
          <w:jc w:val="center"/>
        </w:trPr>
        <w:tc>
          <w:tcPr>
            <w:tcW w:w="5807" w:type="dxa"/>
            <w:vMerge w:val="restart"/>
          </w:tcPr>
          <w:p w14:paraId="16BB7AED" w14:textId="77777777" w:rsidR="002E596C" w:rsidRDefault="00F84B0B" w:rsidP="00370FA6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093CC48A" wp14:editId="7B4C8964">
                  <wp:extent cx="3602990" cy="517017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2990" cy="5170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9" w:type="dxa"/>
            <w:vAlign w:val="center"/>
          </w:tcPr>
          <w:p w14:paraId="31678E98" w14:textId="77777777" w:rsidR="002E596C" w:rsidRDefault="002E596C" w:rsidP="00370FA6">
            <w:pPr>
              <w:jc w:val="center"/>
              <w:rPr>
                <w:noProof/>
                <w:lang w:eastAsia="en-GB"/>
              </w:rPr>
            </w:pPr>
            <w:r w:rsidRPr="00BC0C71">
              <w:rPr>
                <w:b/>
                <w:noProof/>
                <w:lang w:eastAsia="en-GB"/>
              </w:rPr>
              <w:drawing>
                <wp:inline distT="0" distB="0" distL="0" distR="0" wp14:anchorId="423FC86D" wp14:editId="23F8C442">
                  <wp:extent cx="4320000" cy="2431187"/>
                  <wp:effectExtent l="0" t="0" r="4445" b="7620"/>
                  <wp:docPr id="60" name="Picture 60" descr="\\ldnpa\authority\Projects\PMF Projects\PR0038 - Southern Node MUT\5. Design\3. Product\3.3 Style and design\12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ldnpa\authority\Projects\PMF Projects\PR0038 - Southern Node MUT\5. Design\3. Product\3.3 Style and design\123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2431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596C" w14:paraId="1E2E2282" w14:textId="77777777" w:rsidTr="00370FA6">
        <w:trPr>
          <w:trHeight w:val="3127"/>
          <w:jc w:val="center"/>
        </w:trPr>
        <w:tc>
          <w:tcPr>
            <w:tcW w:w="5807" w:type="dxa"/>
            <w:vMerge/>
          </w:tcPr>
          <w:p w14:paraId="70CBCEF7" w14:textId="77777777" w:rsidR="002E596C" w:rsidRDefault="002E596C" w:rsidP="00370FA6">
            <w:pPr>
              <w:jc w:val="center"/>
              <w:rPr>
                <w:noProof/>
                <w:lang w:eastAsia="en-GB"/>
              </w:rPr>
            </w:pPr>
          </w:p>
        </w:tc>
        <w:tc>
          <w:tcPr>
            <w:tcW w:w="8309" w:type="dxa"/>
            <w:vAlign w:val="center"/>
          </w:tcPr>
          <w:p w14:paraId="55CFC10E" w14:textId="77777777" w:rsidR="002E596C" w:rsidRDefault="002E596C" w:rsidP="00370FA6">
            <w:pPr>
              <w:jc w:val="center"/>
              <w:rPr>
                <w:noProof/>
                <w:lang w:eastAsia="en-GB"/>
              </w:rPr>
            </w:pPr>
            <w:r w:rsidRPr="00252AAE">
              <w:rPr>
                <w:noProof/>
                <w:lang w:eastAsia="en-GB"/>
              </w:rPr>
              <w:drawing>
                <wp:inline distT="0" distB="0" distL="0" distR="0" wp14:anchorId="198DD678" wp14:editId="71697FCD">
                  <wp:extent cx="4320000" cy="2429948"/>
                  <wp:effectExtent l="0" t="0" r="4445" b="8890"/>
                  <wp:docPr id="4" name="Picture 4" descr="\\HAYCOCK\Authority\Projects\PMF Projects\PR0038 - Southern Windermere Trails\5. Design\10. Images - before\S6G YMCA Imgs\S6F 200220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HAYCOCK\Authority\Projects\PMF Projects\PR0038 - Southern Windermere Trails\5. Design\10. Images - before\S6G YMCA Imgs\S6F 200220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2429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596C" w14:paraId="57C96597" w14:textId="77777777" w:rsidTr="00370FA6">
        <w:trPr>
          <w:jc w:val="center"/>
        </w:trPr>
        <w:tc>
          <w:tcPr>
            <w:tcW w:w="5807" w:type="dxa"/>
          </w:tcPr>
          <w:p w14:paraId="6AEEA8B2" w14:textId="77777777" w:rsidR="002E596C" w:rsidRDefault="002E596C" w:rsidP="00370FA6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>Open country – fields / lanes, new build and restoration</w:t>
            </w:r>
          </w:p>
        </w:tc>
        <w:tc>
          <w:tcPr>
            <w:tcW w:w="8309" w:type="dxa"/>
          </w:tcPr>
          <w:p w14:paraId="60CA9BD7" w14:textId="77777777" w:rsidR="002E596C" w:rsidRDefault="002E596C" w:rsidP="00370FA6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>Examples – Cycleway / Bridleway (fencing type indicative only - specified seperately)</w:t>
            </w:r>
          </w:p>
        </w:tc>
      </w:tr>
    </w:tbl>
    <w:p w14:paraId="644B2D91" w14:textId="77777777" w:rsidR="002E596C" w:rsidRDefault="002E596C" w:rsidP="002E596C"/>
    <w:tbl>
      <w:tblPr>
        <w:tblStyle w:val="TableGrid"/>
        <w:tblW w:w="14116" w:type="dxa"/>
        <w:jc w:val="center"/>
        <w:tblLayout w:type="fixed"/>
        <w:tblLook w:val="04A0" w:firstRow="1" w:lastRow="0" w:firstColumn="1" w:lastColumn="0" w:noHBand="0" w:noVBand="1"/>
      </w:tblPr>
      <w:tblGrid>
        <w:gridCol w:w="5807"/>
        <w:gridCol w:w="8309"/>
      </w:tblGrid>
      <w:tr w:rsidR="00887052" w14:paraId="6CCA9CE5" w14:textId="77777777" w:rsidTr="00E834F7">
        <w:trPr>
          <w:jc w:val="center"/>
        </w:trPr>
        <w:tc>
          <w:tcPr>
            <w:tcW w:w="14116" w:type="dxa"/>
            <w:gridSpan w:val="2"/>
            <w:shd w:val="clear" w:color="auto" w:fill="DEEAF6" w:themeFill="accent1" w:themeFillTint="33"/>
          </w:tcPr>
          <w:p w14:paraId="331FFA1B" w14:textId="77777777" w:rsidR="00887052" w:rsidRPr="00995B59" w:rsidRDefault="00887052" w:rsidP="00E834F7">
            <w:pPr>
              <w:jc w:val="center"/>
              <w:rPr>
                <w:b/>
                <w:noProof/>
                <w:lang w:eastAsia="en-GB"/>
              </w:rPr>
            </w:pPr>
            <w:r>
              <w:rPr>
                <w:b/>
                <w:noProof/>
                <w:lang w:eastAsia="en-GB"/>
              </w:rPr>
              <w:lastRenderedPageBreak/>
              <w:t>Root Protection Path</w:t>
            </w:r>
          </w:p>
        </w:tc>
      </w:tr>
      <w:tr w:rsidR="00887052" w14:paraId="62058953" w14:textId="77777777" w:rsidTr="00E834F7">
        <w:trPr>
          <w:trHeight w:val="4086"/>
          <w:jc w:val="center"/>
        </w:trPr>
        <w:tc>
          <w:tcPr>
            <w:tcW w:w="5807" w:type="dxa"/>
            <w:vMerge w:val="restart"/>
          </w:tcPr>
          <w:p w14:paraId="33F1FB26" w14:textId="77777777" w:rsidR="00887052" w:rsidRDefault="00887052" w:rsidP="00E834F7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7758BCE0" wp14:editId="2252E2AD">
                  <wp:extent cx="3600000" cy="5119369"/>
                  <wp:effectExtent l="0" t="0" r="635" b="571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600000" cy="5119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09" w:type="dxa"/>
            <w:vAlign w:val="center"/>
          </w:tcPr>
          <w:p w14:paraId="653CA151" w14:textId="77777777" w:rsidR="00887052" w:rsidRDefault="00887052" w:rsidP="00E834F7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60CEBFB7" wp14:editId="769DCA82">
                  <wp:extent cx="4434200" cy="2879090"/>
                  <wp:effectExtent l="0" t="0" r="5080" b="0"/>
                  <wp:docPr id="481" name="Picture 481" descr="C:\Users\BWI\AppData\Local\Microsoft\Windows\Temporary Internet Files\Content.Word\P1011837 - Cop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BWI\AppData\Local\Microsoft\Windows\Temporary Internet Files\Content.Word\P1011837 - Copy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4435602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052" w14:paraId="14C4B7B0" w14:textId="77777777" w:rsidTr="00E834F7">
        <w:trPr>
          <w:trHeight w:val="3127"/>
          <w:jc w:val="center"/>
        </w:trPr>
        <w:tc>
          <w:tcPr>
            <w:tcW w:w="5807" w:type="dxa"/>
            <w:vMerge/>
          </w:tcPr>
          <w:p w14:paraId="09721A62" w14:textId="77777777" w:rsidR="00887052" w:rsidRDefault="00887052" w:rsidP="00E834F7">
            <w:pPr>
              <w:jc w:val="center"/>
              <w:rPr>
                <w:noProof/>
                <w:lang w:eastAsia="en-GB"/>
              </w:rPr>
            </w:pPr>
          </w:p>
        </w:tc>
        <w:tc>
          <w:tcPr>
            <w:tcW w:w="8309" w:type="dxa"/>
            <w:vAlign w:val="center"/>
          </w:tcPr>
          <w:p w14:paraId="6B54AB3D" w14:textId="77777777" w:rsidR="00887052" w:rsidRDefault="00887052" w:rsidP="00E834F7">
            <w:pPr>
              <w:jc w:val="center"/>
              <w:rPr>
                <w:noProof/>
                <w:lang w:eastAsia="en-GB"/>
              </w:rPr>
            </w:pPr>
          </w:p>
          <w:p w14:paraId="2C31CF17" w14:textId="77777777" w:rsidR="008554F6" w:rsidRDefault="008554F6" w:rsidP="00E834F7">
            <w:pPr>
              <w:jc w:val="center"/>
              <w:rPr>
                <w:noProof/>
                <w:lang w:eastAsia="en-GB"/>
              </w:rPr>
            </w:pPr>
          </w:p>
          <w:p w14:paraId="43EBE1B5" w14:textId="77777777" w:rsidR="008554F6" w:rsidRDefault="008554F6" w:rsidP="00E834F7">
            <w:pPr>
              <w:jc w:val="center"/>
              <w:rPr>
                <w:noProof/>
                <w:lang w:eastAsia="en-GB"/>
              </w:rPr>
            </w:pPr>
          </w:p>
          <w:p w14:paraId="796AE449" w14:textId="2319548D" w:rsidR="008554F6" w:rsidRDefault="008554F6" w:rsidP="00E834F7">
            <w:pPr>
              <w:jc w:val="center"/>
              <w:rPr>
                <w:noProof/>
                <w:lang w:eastAsia="en-GB"/>
              </w:rPr>
            </w:pPr>
          </w:p>
        </w:tc>
      </w:tr>
      <w:tr w:rsidR="00887052" w14:paraId="789881D2" w14:textId="77777777" w:rsidTr="00E834F7">
        <w:trPr>
          <w:jc w:val="center"/>
        </w:trPr>
        <w:tc>
          <w:tcPr>
            <w:tcW w:w="5807" w:type="dxa"/>
          </w:tcPr>
          <w:p w14:paraId="59C79575" w14:textId="77777777" w:rsidR="00887052" w:rsidRDefault="00887052" w:rsidP="00E834F7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 xml:space="preserve">Woodland areas </w:t>
            </w:r>
          </w:p>
        </w:tc>
        <w:tc>
          <w:tcPr>
            <w:tcW w:w="8309" w:type="dxa"/>
          </w:tcPr>
          <w:p w14:paraId="58BD7E06" w14:textId="77777777" w:rsidR="00887052" w:rsidRDefault="00887052" w:rsidP="00E834F7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>Root protection path – under construction (top) and finished (bottom)</w:t>
            </w:r>
          </w:p>
        </w:tc>
      </w:tr>
    </w:tbl>
    <w:p w14:paraId="17DB4E13" w14:textId="2AE6CDB5" w:rsidR="002E596C" w:rsidRDefault="002E596C" w:rsidP="005F44D1">
      <w:pPr>
        <w:rPr>
          <w:rFonts w:ascii="Arial" w:hAnsi="Arial"/>
          <w:highlight w:val="yellow"/>
        </w:rPr>
      </w:pPr>
    </w:p>
    <w:p w14:paraId="6966484D" w14:textId="77777777" w:rsidR="005F44D1" w:rsidRDefault="005F44D1" w:rsidP="005F44D1">
      <w:pPr>
        <w:rPr>
          <w:rFonts w:ascii="Arial" w:hAnsi="Arial"/>
          <w:highlight w:val="yellow"/>
        </w:rPr>
      </w:pPr>
    </w:p>
    <w:p w14:paraId="1429B770" w14:textId="77777777" w:rsidR="005F44D1" w:rsidRPr="005F44D1" w:rsidRDefault="005F44D1" w:rsidP="005F44D1">
      <w:pPr>
        <w:rPr>
          <w:rFonts w:ascii="Arial" w:hAnsi="Arial"/>
          <w:highlight w:val="yellow"/>
        </w:rPr>
      </w:pPr>
    </w:p>
    <w:p w14:paraId="2AB3D858" w14:textId="1F6EF105" w:rsidR="002E596C" w:rsidRPr="00814B93" w:rsidRDefault="00B70970" w:rsidP="002E596C">
      <w:pPr>
        <w:pStyle w:val="ListParagraph"/>
        <w:numPr>
          <w:ilvl w:val="0"/>
          <w:numId w:val="2"/>
        </w:numPr>
        <w:rPr>
          <w:b/>
          <w:highlight w:val="yellow"/>
        </w:rPr>
      </w:pPr>
      <w:r>
        <w:rPr>
          <w:b/>
        </w:rPr>
        <w:lastRenderedPageBreak/>
        <w:t>Gates and fences</w:t>
      </w:r>
      <w:r w:rsidR="00814B93">
        <w:rPr>
          <w:b/>
        </w:rPr>
        <w:t xml:space="preserve"> 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881"/>
        <w:gridCol w:w="4788"/>
        <w:gridCol w:w="4788"/>
      </w:tblGrid>
      <w:tr w:rsidR="002E596C" w14:paraId="0342EABB" w14:textId="77777777" w:rsidTr="00370FA6">
        <w:trPr>
          <w:jc w:val="center"/>
        </w:trPr>
        <w:tc>
          <w:tcPr>
            <w:tcW w:w="4881" w:type="dxa"/>
            <w:shd w:val="clear" w:color="auto" w:fill="DEEAF6" w:themeFill="accent1" w:themeFillTint="33"/>
          </w:tcPr>
          <w:p w14:paraId="507F6389" w14:textId="77777777" w:rsidR="002E596C" w:rsidRPr="00D97F7C" w:rsidRDefault="002E596C" w:rsidP="00370FA6">
            <w:pPr>
              <w:jc w:val="center"/>
              <w:rPr>
                <w:rFonts w:ascii="Arial" w:hAnsi="Arial" w:cs="Arial"/>
                <w:b/>
                <w:sz w:val="23"/>
                <w:szCs w:val="23"/>
              </w:rPr>
            </w:pPr>
            <w:r w:rsidRPr="00D97F7C">
              <w:rPr>
                <w:rFonts w:ascii="Arial" w:hAnsi="Arial" w:cs="Arial"/>
                <w:b/>
                <w:sz w:val="23"/>
                <w:szCs w:val="23"/>
              </w:rPr>
              <w:t xml:space="preserve">Two way </w:t>
            </w:r>
            <w:r>
              <w:rPr>
                <w:rFonts w:ascii="Arial" w:hAnsi="Arial" w:cs="Arial"/>
                <w:b/>
                <w:sz w:val="23"/>
                <w:szCs w:val="23"/>
              </w:rPr>
              <w:t>b</w:t>
            </w:r>
            <w:r w:rsidRPr="00D97F7C">
              <w:rPr>
                <w:rFonts w:ascii="Arial" w:hAnsi="Arial" w:cs="Arial"/>
                <w:b/>
                <w:sz w:val="23"/>
                <w:szCs w:val="23"/>
              </w:rPr>
              <w:t>ridle gate</w:t>
            </w:r>
          </w:p>
        </w:tc>
        <w:tc>
          <w:tcPr>
            <w:tcW w:w="4788" w:type="dxa"/>
            <w:shd w:val="clear" w:color="auto" w:fill="DEEAF6" w:themeFill="accent1" w:themeFillTint="33"/>
          </w:tcPr>
          <w:p w14:paraId="421A681E" w14:textId="77777777" w:rsidR="002E596C" w:rsidRPr="00D97F7C" w:rsidRDefault="002E596C" w:rsidP="00370FA6">
            <w:pPr>
              <w:jc w:val="center"/>
              <w:rPr>
                <w:rFonts w:ascii="Arial" w:hAnsi="Arial" w:cs="Arial"/>
                <w:b/>
                <w:sz w:val="23"/>
                <w:szCs w:val="23"/>
              </w:rPr>
            </w:pPr>
            <w:r w:rsidRPr="00D97F7C">
              <w:rPr>
                <w:rFonts w:ascii="Arial" w:hAnsi="Arial" w:cs="Arial"/>
                <w:b/>
                <w:sz w:val="23"/>
                <w:szCs w:val="23"/>
              </w:rPr>
              <w:t xml:space="preserve">One way </w:t>
            </w:r>
            <w:r>
              <w:rPr>
                <w:rFonts w:ascii="Arial" w:hAnsi="Arial" w:cs="Arial"/>
                <w:b/>
                <w:sz w:val="23"/>
                <w:szCs w:val="23"/>
              </w:rPr>
              <w:t>b</w:t>
            </w:r>
            <w:r w:rsidRPr="00D97F7C">
              <w:rPr>
                <w:rFonts w:ascii="Arial" w:hAnsi="Arial" w:cs="Arial"/>
                <w:b/>
                <w:sz w:val="23"/>
                <w:szCs w:val="23"/>
              </w:rPr>
              <w:t>ridle gate</w:t>
            </w:r>
          </w:p>
        </w:tc>
        <w:tc>
          <w:tcPr>
            <w:tcW w:w="4788" w:type="dxa"/>
            <w:shd w:val="clear" w:color="auto" w:fill="DEEAF6" w:themeFill="accent1" w:themeFillTint="33"/>
          </w:tcPr>
          <w:p w14:paraId="0A192F94" w14:textId="77777777" w:rsidR="002E596C" w:rsidRPr="00D97F7C" w:rsidRDefault="002E596C" w:rsidP="00370FA6">
            <w:pPr>
              <w:jc w:val="center"/>
              <w:rPr>
                <w:rFonts w:ascii="Arial" w:hAnsi="Arial" w:cs="Arial"/>
                <w:b/>
                <w:sz w:val="23"/>
                <w:szCs w:val="23"/>
              </w:rPr>
            </w:pPr>
            <w:r w:rsidRPr="00D97F7C">
              <w:rPr>
                <w:rFonts w:ascii="Arial" w:hAnsi="Arial" w:cs="Arial"/>
                <w:b/>
                <w:sz w:val="23"/>
                <w:szCs w:val="23"/>
              </w:rPr>
              <w:t xml:space="preserve">Field </w:t>
            </w:r>
            <w:r>
              <w:rPr>
                <w:rFonts w:ascii="Arial" w:hAnsi="Arial" w:cs="Arial"/>
                <w:b/>
                <w:sz w:val="23"/>
                <w:szCs w:val="23"/>
              </w:rPr>
              <w:t>g</w:t>
            </w:r>
            <w:r w:rsidRPr="00D97F7C">
              <w:rPr>
                <w:rFonts w:ascii="Arial" w:hAnsi="Arial" w:cs="Arial"/>
                <w:b/>
                <w:sz w:val="23"/>
                <w:szCs w:val="23"/>
              </w:rPr>
              <w:t>ate</w:t>
            </w:r>
          </w:p>
        </w:tc>
      </w:tr>
      <w:tr w:rsidR="002E596C" w14:paraId="6AAA47BF" w14:textId="77777777" w:rsidTr="00370FA6">
        <w:trPr>
          <w:jc w:val="center"/>
        </w:trPr>
        <w:tc>
          <w:tcPr>
            <w:tcW w:w="4881" w:type="dxa"/>
          </w:tcPr>
          <w:p w14:paraId="3933B09F" w14:textId="77777777" w:rsidR="002E596C" w:rsidRDefault="002E596C" w:rsidP="00370FA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DC716D8" wp14:editId="79C41629">
                  <wp:extent cx="2961928" cy="4133088"/>
                  <wp:effectExtent l="0" t="0" r="0" b="127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713"/>
                          <a:stretch/>
                        </pic:blipFill>
                        <pic:spPr bwMode="auto">
                          <a:xfrm>
                            <a:off x="0" y="0"/>
                            <a:ext cx="2962589" cy="4134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14:paraId="0F0B8F72" w14:textId="77777777" w:rsidR="002E596C" w:rsidRDefault="002E596C" w:rsidP="00370FA6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72931DD9" wp14:editId="10ED10E3">
                  <wp:extent cx="2880000" cy="4152357"/>
                  <wp:effectExtent l="0" t="0" r="0" b="63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80000" cy="41523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14:paraId="498ABE10" w14:textId="77777777" w:rsidR="002E596C" w:rsidRDefault="002E596C" w:rsidP="00370FA6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71AD7C19" wp14:editId="277ECEA8">
                  <wp:extent cx="2880000" cy="4145310"/>
                  <wp:effectExtent l="0" t="0" r="0" b="762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80000" cy="41453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596C" w14:paraId="2154EB5F" w14:textId="77777777" w:rsidTr="00370FA6">
        <w:trPr>
          <w:jc w:val="center"/>
        </w:trPr>
        <w:tc>
          <w:tcPr>
            <w:tcW w:w="4881" w:type="dxa"/>
          </w:tcPr>
          <w:p w14:paraId="218F65B9" w14:textId="77777777" w:rsidR="002E596C" w:rsidRDefault="002E596C" w:rsidP="00370FA6">
            <w:pPr>
              <w:rPr>
                <w:noProof/>
                <w:lang w:eastAsia="en-GB"/>
              </w:rPr>
            </w:pPr>
          </w:p>
        </w:tc>
        <w:tc>
          <w:tcPr>
            <w:tcW w:w="4788" w:type="dxa"/>
          </w:tcPr>
          <w:p w14:paraId="153E1CF0" w14:textId="77777777" w:rsidR="002E596C" w:rsidRDefault="002E596C" w:rsidP="00370FA6">
            <w:pPr>
              <w:rPr>
                <w:noProof/>
                <w:lang w:eastAsia="en-GB"/>
              </w:rPr>
            </w:pPr>
          </w:p>
        </w:tc>
        <w:tc>
          <w:tcPr>
            <w:tcW w:w="4788" w:type="dxa"/>
          </w:tcPr>
          <w:p w14:paraId="0AE8D58B" w14:textId="77777777" w:rsidR="002E596C" w:rsidRDefault="002E596C" w:rsidP="00370FA6">
            <w:pPr>
              <w:rPr>
                <w:noProof/>
                <w:lang w:eastAsia="en-GB"/>
              </w:rPr>
            </w:pPr>
          </w:p>
        </w:tc>
      </w:tr>
    </w:tbl>
    <w:p w14:paraId="51D665FD" w14:textId="77777777" w:rsidR="002E596C" w:rsidRDefault="002E596C" w:rsidP="002E596C">
      <w:pPr>
        <w:rPr>
          <w:rFonts w:ascii="Arial" w:hAnsi="Arial"/>
          <w:u w:val="single"/>
        </w:rPr>
      </w:pPr>
    </w:p>
    <w:p w14:paraId="291389E1" w14:textId="77777777" w:rsidR="002E596C" w:rsidRDefault="002E596C" w:rsidP="002E596C">
      <w:pPr>
        <w:rPr>
          <w:rFonts w:ascii="Arial" w:hAnsi="Arial"/>
          <w:u w:val="single"/>
        </w:rPr>
      </w:pPr>
    </w:p>
    <w:p w14:paraId="6D9D56F3" w14:textId="77777777" w:rsidR="002E596C" w:rsidRDefault="002E596C" w:rsidP="002E596C">
      <w:pPr>
        <w:rPr>
          <w:rFonts w:ascii="Arial" w:hAnsi="Arial"/>
          <w:u w:val="single"/>
        </w:rPr>
      </w:pPr>
    </w:p>
    <w:p w14:paraId="481D9CCA" w14:textId="77777777" w:rsidR="002E596C" w:rsidRDefault="002E596C" w:rsidP="002E596C">
      <w:pPr>
        <w:rPr>
          <w:rFonts w:ascii="Arial" w:hAnsi="Arial"/>
          <w:u w:val="single"/>
        </w:rPr>
      </w:pPr>
    </w:p>
    <w:p w14:paraId="3314DC9B" w14:textId="77777777" w:rsidR="002E596C" w:rsidRDefault="002E596C" w:rsidP="002E596C">
      <w:pPr>
        <w:rPr>
          <w:rFonts w:ascii="Arial" w:hAnsi="Arial"/>
          <w:u w:val="single"/>
        </w:rPr>
      </w:pPr>
    </w:p>
    <w:p w14:paraId="425FFD60" w14:textId="77777777" w:rsidR="002E596C" w:rsidRDefault="002E596C" w:rsidP="002E596C">
      <w:pPr>
        <w:rPr>
          <w:rFonts w:ascii="Arial" w:hAnsi="Arial"/>
          <w:u w:val="single"/>
        </w:rPr>
      </w:pPr>
    </w:p>
    <w:tbl>
      <w:tblPr>
        <w:tblStyle w:val="TableGrid"/>
        <w:tblW w:w="14740" w:type="dxa"/>
        <w:jc w:val="center"/>
        <w:tblLook w:val="04A0" w:firstRow="1" w:lastRow="0" w:firstColumn="1" w:lastColumn="0" w:noHBand="0" w:noVBand="1"/>
      </w:tblPr>
      <w:tblGrid>
        <w:gridCol w:w="7370"/>
        <w:gridCol w:w="7370"/>
      </w:tblGrid>
      <w:tr w:rsidR="002E596C" w14:paraId="0F7554D8" w14:textId="77777777" w:rsidTr="00370FA6">
        <w:trPr>
          <w:jc w:val="center"/>
        </w:trPr>
        <w:tc>
          <w:tcPr>
            <w:tcW w:w="7370" w:type="dxa"/>
            <w:shd w:val="clear" w:color="auto" w:fill="DEEAF6" w:themeFill="accent1" w:themeFillTint="33"/>
          </w:tcPr>
          <w:p w14:paraId="77882842" w14:textId="77777777" w:rsidR="002E596C" w:rsidRDefault="002E596C" w:rsidP="00370FA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>
              <w:rPr>
                <w:rFonts w:ascii="Arial" w:hAnsi="Arial" w:cs="Arial"/>
                <w:sz w:val="23"/>
                <w:szCs w:val="23"/>
              </w:rPr>
              <w:t>Post and wire fence (plain)</w:t>
            </w:r>
          </w:p>
        </w:tc>
        <w:tc>
          <w:tcPr>
            <w:tcW w:w="7370" w:type="dxa"/>
            <w:shd w:val="clear" w:color="auto" w:fill="DEEAF6" w:themeFill="accent1" w:themeFillTint="33"/>
          </w:tcPr>
          <w:p w14:paraId="3D7D6AC1" w14:textId="77777777" w:rsidR="002E596C" w:rsidRDefault="002E596C" w:rsidP="00370FA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>
              <w:rPr>
                <w:rFonts w:ascii="Arial" w:hAnsi="Arial" w:cs="Arial"/>
                <w:sz w:val="23"/>
                <w:szCs w:val="23"/>
              </w:rPr>
              <w:t>Stock Netting – Single top wire (plain)</w:t>
            </w:r>
          </w:p>
        </w:tc>
      </w:tr>
      <w:tr w:rsidR="002E596C" w14:paraId="3910263E" w14:textId="77777777" w:rsidTr="00370FA6">
        <w:trPr>
          <w:jc w:val="center"/>
        </w:trPr>
        <w:tc>
          <w:tcPr>
            <w:tcW w:w="7370" w:type="dxa"/>
          </w:tcPr>
          <w:p w14:paraId="23449712" w14:textId="77777777" w:rsidR="002E596C" w:rsidRDefault="002E596C" w:rsidP="00370FA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46CADB5F" wp14:editId="6F4EAB44">
                  <wp:extent cx="2880000" cy="4109474"/>
                  <wp:effectExtent l="0" t="0" r="0" b="571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80000" cy="4109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0" w:type="dxa"/>
          </w:tcPr>
          <w:p w14:paraId="196454A6" w14:textId="77777777" w:rsidR="002E596C" w:rsidRDefault="002E596C" w:rsidP="00370FA6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80D5527" wp14:editId="72887FF9">
                  <wp:extent cx="2880000" cy="4059531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80000" cy="40595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596C" w14:paraId="09C14A1C" w14:textId="77777777" w:rsidTr="00370FA6">
        <w:trPr>
          <w:jc w:val="center"/>
        </w:trPr>
        <w:tc>
          <w:tcPr>
            <w:tcW w:w="7370" w:type="dxa"/>
          </w:tcPr>
          <w:p w14:paraId="3B97EC5E" w14:textId="77777777" w:rsidR="002E596C" w:rsidRDefault="002E596C" w:rsidP="00370FA6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>Fences to be strained seperately from gates and stiles.</w:t>
            </w:r>
          </w:p>
        </w:tc>
        <w:tc>
          <w:tcPr>
            <w:tcW w:w="7370" w:type="dxa"/>
          </w:tcPr>
          <w:p w14:paraId="4E53B5CD" w14:textId="77777777" w:rsidR="002E596C" w:rsidRDefault="002E596C" w:rsidP="00370FA6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>Variations:</w:t>
            </w:r>
          </w:p>
          <w:p w14:paraId="7C7269A3" w14:textId="77777777" w:rsidR="002E596C" w:rsidRDefault="002E596C" w:rsidP="002E596C">
            <w:pPr>
              <w:pStyle w:val="ListParagraph"/>
              <w:numPr>
                <w:ilvl w:val="0"/>
                <w:numId w:val="3"/>
              </w:num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 xml:space="preserve">Double top wire and single running wire at ground level </w:t>
            </w:r>
          </w:p>
          <w:p w14:paraId="4C4B8F32" w14:textId="77777777" w:rsidR="002E596C" w:rsidRDefault="002E596C" w:rsidP="002E596C">
            <w:pPr>
              <w:pStyle w:val="ListParagraph"/>
              <w:numPr>
                <w:ilvl w:val="0"/>
                <w:numId w:val="3"/>
              </w:num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>Barbed top wire</w:t>
            </w:r>
          </w:p>
        </w:tc>
      </w:tr>
      <w:tr w:rsidR="002E596C" w14:paraId="3FCBB830" w14:textId="77777777" w:rsidTr="00370FA6">
        <w:trPr>
          <w:jc w:val="center"/>
        </w:trPr>
        <w:tc>
          <w:tcPr>
            <w:tcW w:w="7370" w:type="dxa"/>
          </w:tcPr>
          <w:p w14:paraId="5744B896" w14:textId="77777777" w:rsidR="002E596C" w:rsidRDefault="002E596C" w:rsidP="00370FA6">
            <w:pPr>
              <w:rPr>
                <w:noProof/>
                <w:lang w:eastAsia="en-GB"/>
              </w:rPr>
            </w:pPr>
          </w:p>
        </w:tc>
        <w:tc>
          <w:tcPr>
            <w:tcW w:w="7370" w:type="dxa"/>
          </w:tcPr>
          <w:p w14:paraId="026A36FA" w14:textId="77777777" w:rsidR="002E596C" w:rsidRDefault="002E596C" w:rsidP="00370FA6">
            <w:pPr>
              <w:rPr>
                <w:noProof/>
                <w:lang w:eastAsia="en-GB"/>
              </w:rPr>
            </w:pPr>
          </w:p>
        </w:tc>
      </w:tr>
    </w:tbl>
    <w:p w14:paraId="0565D918" w14:textId="77777777" w:rsidR="002E596C" w:rsidRDefault="002E596C" w:rsidP="002E596C">
      <w:pPr>
        <w:rPr>
          <w:rFonts w:ascii="Arial" w:hAnsi="Arial"/>
          <w:u w:val="single"/>
        </w:rPr>
      </w:pPr>
    </w:p>
    <w:p w14:paraId="2F46150F" w14:textId="77777777" w:rsidR="002E596C" w:rsidRDefault="002E596C" w:rsidP="002E596C">
      <w:pPr>
        <w:rPr>
          <w:rFonts w:ascii="Arial" w:hAnsi="Arial"/>
          <w:u w:val="single"/>
        </w:rPr>
      </w:pPr>
    </w:p>
    <w:p w14:paraId="2EA2A1CA" w14:textId="77777777" w:rsidR="002E596C" w:rsidRDefault="002E596C" w:rsidP="002E596C">
      <w:pPr>
        <w:rPr>
          <w:rFonts w:ascii="Arial" w:hAnsi="Arial"/>
          <w:u w:val="single"/>
        </w:rPr>
      </w:pPr>
    </w:p>
    <w:p w14:paraId="302584D8" w14:textId="77777777" w:rsidR="009F66BF" w:rsidRDefault="009F66BF" w:rsidP="002E596C">
      <w:pPr>
        <w:rPr>
          <w:rFonts w:ascii="Arial" w:hAnsi="Arial"/>
          <w:u w:val="single"/>
        </w:rPr>
      </w:pPr>
    </w:p>
    <w:p w14:paraId="2A6630BB" w14:textId="77777777" w:rsidR="002E596C" w:rsidRDefault="002E596C" w:rsidP="002E596C">
      <w:pPr>
        <w:rPr>
          <w:rFonts w:ascii="Arial" w:hAnsi="Arial"/>
          <w:u w:val="single"/>
        </w:rPr>
      </w:pPr>
    </w:p>
    <w:p w14:paraId="2D683CBE" w14:textId="77777777" w:rsidR="002E596C" w:rsidRPr="000D0C3F" w:rsidRDefault="002E596C" w:rsidP="002E596C">
      <w:pPr>
        <w:pStyle w:val="ListParagraph"/>
        <w:numPr>
          <w:ilvl w:val="0"/>
          <w:numId w:val="2"/>
        </w:numPr>
        <w:ind w:hanging="720"/>
        <w:rPr>
          <w:rFonts w:ascii="Arial" w:hAnsi="Arial"/>
          <w:u w:val="single"/>
        </w:rPr>
      </w:pPr>
      <w:r>
        <w:rPr>
          <w:rFonts w:ascii="Arial" w:hAnsi="Arial"/>
          <w:u w:val="single"/>
        </w:rPr>
        <w:t>Culverts / low and overland flow</w:t>
      </w:r>
    </w:p>
    <w:tbl>
      <w:tblPr>
        <w:tblStyle w:val="TableGrid"/>
        <w:tblW w:w="12469" w:type="dxa"/>
        <w:jc w:val="center"/>
        <w:tblLook w:val="04A0" w:firstRow="1" w:lastRow="0" w:firstColumn="1" w:lastColumn="0" w:noHBand="0" w:noVBand="1"/>
      </w:tblPr>
      <w:tblGrid>
        <w:gridCol w:w="5887"/>
        <w:gridCol w:w="6582"/>
      </w:tblGrid>
      <w:tr w:rsidR="002E596C" w14:paraId="7A03E6F6" w14:textId="77777777" w:rsidTr="00370FA6">
        <w:trPr>
          <w:jc w:val="center"/>
        </w:trPr>
        <w:tc>
          <w:tcPr>
            <w:tcW w:w="5887" w:type="dxa"/>
            <w:shd w:val="clear" w:color="auto" w:fill="DEEAF6" w:themeFill="accent1" w:themeFillTint="33"/>
          </w:tcPr>
          <w:p w14:paraId="12EF1174" w14:textId="77777777" w:rsidR="002E596C" w:rsidRDefault="002E596C" w:rsidP="00370FA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>
              <w:rPr>
                <w:rFonts w:ascii="Arial" w:hAnsi="Arial" w:cs="Arial"/>
                <w:sz w:val="23"/>
                <w:szCs w:val="23"/>
              </w:rPr>
              <w:t>Culverts – twin wall plastic pipe with headwalls</w:t>
            </w:r>
          </w:p>
        </w:tc>
        <w:tc>
          <w:tcPr>
            <w:tcW w:w="6582" w:type="dxa"/>
            <w:shd w:val="clear" w:color="auto" w:fill="DEEAF6" w:themeFill="accent1" w:themeFillTint="33"/>
          </w:tcPr>
          <w:p w14:paraId="787D4D1A" w14:textId="77777777" w:rsidR="002E596C" w:rsidRDefault="002E596C" w:rsidP="00370FA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>
              <w:rPr>
                <w:rFonts w:ascii="Arial" w:hAnsi="Arial" w:cs="Arial"/>
                <w:sz w:val="23"/>
                <w:szCs w:val="23"/>
              </w:rPr>
              <w:t>Culvert with headwalls in turf lined ditch</w:t>
            </w:r>
          </w:p>
        </w:tc>
      </w:tr>
      <w:tr w:rsidR="002E596C" w14:paraId="53AABF01" w14:textId="77777777" w:rsidTr="00370FA6">
        <w:trPr>
          <w:trHeight w:val="2721"/>
          <w:jc w:val="center"/>
        </w:trPr>
        <w:tc>
          <w:tcPr>
            <w:tcW w:w="5887" w:type="dxa"/>
          </w:tcPr>
          <w:p w14:paraId="02C069C6" w14:textId="77777777" w:rsidR="002E596C" w:rsidRDefault="002E596C" w:rsidP="00370FA6">
            <w:pPr>
              <w:jc w:val="center"/>
              <w:rPr>
                <w:rFonts w:ascii="Arial" w:hAnsi="Arial" w:cs="Arial"/>
                <w:sz w:val="23"/>
                <w:szCs w:val="23"/>
              </w:rPr>
            </w:pPr>
            <w:r w:rsidRPr="000D0C3F">
              <w:rPr>
                <w:rFonts w:ascii="Arial" w:hAnsi="Arial" w:cs="Arial"/>
                <w:noProof/>
                <w:sz w:val="23"/>
                <w:szCs w:val="23"/>
                <w:lang w:eastAsia="en-GB"/>
              </w:rPr>
              <w:drawing>
                <wp:inline distT="0" distB="0" distL="0" distR="0" wp14:anchorId="79A2663E" wp14:editId="66396337">
                  <wp:extent cx="3600000" cy="2712232"/>
                  <wp:effectExtent l="0" t="0" r="635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712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82" w:type="dxa"/>
          </w:tcPr>
          <w:p w14:paraId="2AA694E4" w14:textId="77777777" w:rsidR="002E596C" w:rsidRDefault="002E596C" w:rsidP="00370FA6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42A01736" wp14:editId="12A7517B">
                      <wp:simplePos x="0" y="0"/>
                      <wp:positionH relativeFrom="column">
                        <wp:posOffset>370263</wp:posOffset>
                      </wp:positionH>
                      <wp:positionV relativeFrom="paragraph">
                        <wp:posOffset>1314203</wp:posOffset>
                      </wp:positionV>
                      <wp:extent cx="1512000" cy="108257"/>
                      <wp:effectExtent l="0" t="476250" r="0" b="482600"/>
                      <wp:wrapNone/>
                      <wp:docPr id="690" name="Rectangle 6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326388" flipV="1">
                                <a:off x="0" y="0"/>
                                <a:ext cx="1512000" cy="108257"/>
                              </a:xfrm>
                              <a:prstGeom prst="rect">
                                <a:avLst/>
                              </a:prstGeom>
                              <a:solidFill>
                                <a:srgbClr val="70AD47"/>
                              </a:solidFill>
                              <a:ln w="12700" cap="flat" cmpd="sng" algn="ctr">
                                <a:solidFill>
                                  <a:srgbClr val="70AD47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6E0156" id="Rectangle 690" o:spid="_x0000_s1026" style="position:absolute;margin-left:29.15pt;margin-top:103.5pt;width:119.05pt;height:8.5pt;rotation:-2541036fd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" fillcolor="#70ad47" strokecolor="#507e32" strokeweight="1pt"/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37ED8D83" wp14:editId="2F5AAC6A">
                      <wp:simplePos x="0" y="0"/>
                      <wp:positionH relativeFrom="column">
                        <wp:posOffset>2086387</wp:posOffset>
                      </wp:positionH>
                      <wp:positionV relativeFrom="paragraph">
                        <wp:posOffset>1299466</wp:posOffset>
                      </wp:positionV>
                      <wp:extent cx="1512000" cy="108257"/>
                      <wp:effectExtent l="0" t="476250" r="0" b="482600"/>
                      <wp:wrapNone/>
                      <wp:docPr id="689" name="Rectangle 6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273612">
                                <a:off x="0" y="0"/>
                                <a:ext cx="1512000" cy="108257"/>
                              </a:xfrm>
                              <a:prstGeom prst="rect">
                                <a:avLst/>
                              </a:prstGeom>
                              <a:solidFill>
                                <a:srgbClr val="70AD47"/>
                              </a:solidFill>
                              <a:ln w="12700" cap="flat" cmpd="sng" algn="ctr">
                                <a:solidFill>
                                  <a:srgbClr val="70AD47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481F3E" id="Rectangle 689" o:spid="_x0000_s1026" style="position:absolute;margin-left:164.3pt;margin-top:102.3pt;width:119.05pt;height:8.5pt;rotation:-2541036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" fillcolor="#70ad47" strokecolor="#507e32" strokeweight="1pt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3"/>
                <w:szCs w:val="23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44951F78" wp14:editId="27E52AF1">
                      <wp:simplePos x="0" y="0"/>
                      <wp:positionH relativeFrom="column">
                        <wp:posOffset>-558297</wp:posOffset>
                      </wp:positionH>
                      <wp:positionV relativeFrom="paragraph">
                        <wp:posOffset>1822203</wp:posOffset>
                      </wp:positionV>
                      <wp:extent cx="2363190" cy="457496"/>
                      <wp:effectExtent l="0" t="57150" r="0" b="19050"/>
                      <wp:wrapNone/>
                      <wp:docPr id="335" name="Straight Arrow Connector 3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363190" cy="45749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EA44EB" id="Straight Arrow Connector 335" o:spid="_x0000_s1026" type="#_x0000_t32" style="position:absolute;margin-left:-43.95pt;margin-top:143.5pt;width:186.1pt;height:36pt;flip: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" strokecolor="windowText" strokeweight="1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3"/>
                <w:szCs w:val="23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1DAD2C0E" wp14:editId="177FDA06">
                      <wp:simplePos x="0" y="0"/>
                      <wp:positionH relativeFrom="column">
                        <wp:posOffset>1668326</wp:posOffset>
                      </wp:positionH>
                      <wp:positionV relativeFrom="paragraph">
                        <wp:posOffset>1780936</wp:posOffset>
                      </wp:positionV>
                      <wp:extent cx="581891" cy="74930"/>
                      <wp:effectExtent l="0" t="0" r="27940" b="20320"/>
                      <wp:wrapNone/>
                      <wp:docPr id="688" name="Rectangle 6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1891" cy="749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A5A5A5"/>
                              </a:solidFill>
                              <a:ln w="12700" cap="flat" cmpd="sng" algn="ctr">
                                <a:solidFill>
                                  <a:srgbClr val="A5A5A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BCEA7D8" id="Rectangle 688" o:spid="_x0000_s1026" style="position:absolute;margin-left:131.35pt;margin-top:140.25pt;width:45.8pt;height:5.9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" fillcolor="#a5a5a5" strokecolor="#787878" strokeweight="1pt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3"/>
                <w:szCs w:val="23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1EDBCFDB" wp14:editId="71C1B675">
                      <wp:simplePos x="0" y="0"/>
                      <wp:positionH relativeFrom="column">
                        <wp:posOffset>-217566</wp:posOffset>
                      </wp:positionH>
                      <wp:positionV relativeFrom="paragraph">
                        <wp:posOffset>1161060</wp:posOffset>
                      </wp:positionV>
                      <wp:extent cx="1620982" cy="694104"/>
                      <wp:effectExtent l="0" t="38100" r="55880" b="29845"/>
                      <wp:wrapNone/>
                      <wp:docPr id="687" name="Straight Arrow Connector 6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20982" cy="69410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FF9E0F" id="Straight Arrow Connector 687" o:spid="_x0000_s1026" type="#_x0000_t32" style="position:absolute;margin-left:-17.15pt;margin-top:91.4pt;width:127.65pt;height:54.65pt;flip: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" strokecolor="windowText" strokeweight="1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86912" behindDoc="0" locked="0" layoutInCell="1" allowOverlap="1" wp14:anchorId="2F81A5A9" wp14:editId="1BBD0150">
                      <wp:simplePos x="0" y="0"/>
                      <wp:positionH relativeFrom="column">
                        <wp:posOffset>1651635</wp:posOffset>
                      </wp:positionH>
                      <wp:positionV relativeFrom="paragraph">
                        <wp:posOffset>1097503</wp:posOffset>
                      </wp:positionV>
                      <wp:extent cx="647700" cy="647700"/>
                      <wp:effectExtent l="19050" t="19050" r="19050" b="19050"/>
                      <wp:wrapNone/>
                      <wp:docPr id="333" name="Group 3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47700" cy="647700"/>
                                <a:chOff x="0" y="0"/>
                                <a:chExt cx="648000" cy="648000"/>
                              </a:xfrm>
                            </wpg:grpSpPr>
                            <wps:wsp>
                              <wps:cNvPr id="331" name="Oval 331"/>
                              <wps:cNvSpPr/>
                              <wps:spPr>
                                <a:xfrm>
                                  <a:off x="35626" y="35626"/>
                                  <a:ext cx="576000" cy="576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5B9BD5"/>
                                </a:solidFill>
                                <a:ln w="12700" cap="flat" cmpd="sng" algn="ctr">
                                  <a:solidFill>
                                    <a:srgbClr val="5B9BD5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2" name="Oval 332"/>
                              <wps:cNvSpPr/>
                              <wps:spPr>
                                <a:xfrm>
                                  <a:off x="0" y="0"/>
                                  <a:ext cx="648000" cy="64800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38100" cap="flat" cmpd="dbl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D024E13" id="Group 333" o:spid="_x0000_s1026" style="position:absolute;margin-left:130.05pt;margin-top:86.4pt;width:51pt;height:51pt;z-index:251686912" coordsize="6480,6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">
                      <v:oval id="Oval 331" o:spid="_x0000_s1027" style="position:absolute;left:356;top:356;width:5760;height:57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vDpMIA&#10;AADcAAAADwAAAGRycy9kb3ducmV2LnhtbESPT4vCMBTE78J+h/AWvGmqokg1yrIiLp78x57fNs+2&#10;2LyEJrbdb28EweMwM79hluvOVKKh2peWFYyGCQjizOqScwWX83YwB+EDssbKMin4Jw/r1Udviam2&#10;LR+pOYVcRAj7FBUUIbhUSp8VZNAPrSOO3tXWBkOUdS51jW2Em0qOk2QmDZYcFwp09F1QdjvdjQKp&#10;m+v2j507U7U70ua33d+nB6X6n93XAkSgLrzDr/aPVjCZjOB5Jh4B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a8OkwgAAANwAAAAPAAAAAAAAAAAAAAAAAJgCAABkcnMvZG93&#10;bnJldi54bWxQSwUGAAAAAAQABAD1AAAAhwMAAAAA&#10;" fillcolor="#5b9bd5" strokecolor="#41719c" strokeweight="1pt">
                        <v:stroke joinstyle="miter"/>
                      </v:oval>
                      <v:oval id="Oval 332" o:spid="_x0000_s1028" style="position:absolute;width:6480;height:64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fr9MMA&#10;AADcAAAADwAAAGRycy9kb3ducmV2LnhtbESPT2sCMRTE7wW/Q3hCbzWpYrGrUVZB6tU/l96em9fd&#10;xc3LkkR3209vBKHHYWZ+wyxWvW3EjXyoHWt4HykQxIUzNZcaTsft2wxEiMgGG8ek4ZcCrJaDlwVm&#10;xnW8p9shliJBOGSooYqxzaQMRUUWw8i1xMn7cd5iTNKX0njsEtw2cqzUh7RYc1qosKVNRcXlcLUa&#10;lP2m49R9+nJ3yc/desoq//vS+nXY53MQkfr4H362d0bDZDKGx5l0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2fr9MMAAADcAAAADwAAAAAAAAAAAAAAAACYAgAAZHJzL2Rv&#10;d25yZXYueG1sUEsFBgAAAAAEAAQA9QAAAIgDAAAAAA==&#10;" filled="f" strokecolor="windowText" strokeweight="3pt">
                        <v:stroke linestyle="thinThin" joinstyle="miter"/>
                      </v:oval>
                    </v:group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3CE82764" wp14:editId="313BEC30">
                      <wp:simplePos x="0" y="0"/>
                      <wp:positionH relativeFrom="column">
                        <wp:posOffset>1418945</wp:posOffset>
                      </wp:positionH>
                      <wp:positionV relativeFrom="paragraph">
                        <wp:posOffset>1573118</wp:posOffset>
                      </wp:positionV>
                      <wp:extent cx="1074197" cy="215075"/>
                      <wp:effectExtent l="19050" t="0" r="31115" b="13970"/>
                      <wp:wrapNone/>
                      <wp:docPr id="686" name="Trapezoid 6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074197" cy="215075"/>
                              </a:xfrm>
                              <a:prstGeom prst="trapezoid">
                                <a:avLst>
                                  <a:gd name="adj" fmla="val 121987"/>
                                </a:avLst>
                              </a:prstGeom>
                              <a:solidFill>
                                <a:srgbClr val="5B9BD5">
                                  <a:alpha val="30196"/>
                                </a:srgbClr>
                              </a:solidFill>
                              <a:ln w="12700" cap="flat" cmpd="sng" algn="ctr">
                                <a:solidFill>
                                  <a:srgbClr val="5B9BD5"/>
                                </a:solidFill>
                                <a:prstDash val="sysDot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09C9FA" id="Trapezoid 686" o:spid="_x0000_s1026" style="position:absolute;margin-left:111.75pt;margin-top:123.85pt;width:84.6pt;height:16.95pt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74197,215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" path="m,215075l262364,,811833,r262364,215075l,215075xe" fillcolor="#5b9bd5" strokecolor="#5b9bd5" strokeweight="1pt">
                      <v:fill opacity="19789f"/>
                      <v:stroke dashstyle="1 1" joinstyle="miter"/>
                      <v:path arrowok="t" o:connecttype="custom" o:connectlocs="0,215075;262364,0;811833,0;1074197,215075;0,215075" o:connectangles="0,0,0,0,0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62E0C481" wp14:editId="63DF653F">
                      <wp:simplePos x="0" y="0"/>
                      <wp:positionH relativeFrom="column">
                        <wp:posOffset>367030</wp:posOffset>
                      </wp:positionH>
                      <wp:positionV relativeFrom="paragraph">
                        <wp:posOffset>834390</wp:posOffset>
                      </wp:positionV>
                      <wp:extent cx="3239770" cy="100330"/>
                      <wp:effectExtent l="0" t="0" r="17780" b="13970"/>
                      <wp:wrapNone/>
                      <wp:docPr id="334" name="Rectangle 3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39770" cy="1003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70AD47"/>
                              </a:solidFill>
                              <a:ln w="12700" cap="flat" cmpd="sng" algn="ctr">
                                <a:solidFill>
                                  <a:srgbClr val="70AD47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49F6B92" id="Rectangle 334" o:spid="_x0000_s1026" style="position:absolute;margin-left:28.9pt;margin-top:65.7pt;width:255.1pt;height:7.9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" fillcolor="#70ad47" strokecolor="#507e32" strokeweight="1pt"/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C3C20AB" wp14:editId="79BE007B">
                      <wp:simplePos x="0" y="0"/>
                      <wp:positionH relativeFrom="column">
                        <wp:posOffset>670560</wp:posOffset>
                      </wp:positionH>
                      <wp:positionV relativeFrom="paragraph">
                        <wp:posOffset>942975</wp:posOffset>
                      </wp:positionV>
                      <wp:extent cx="2600325" cy="839470"/>
                      <wp:effectExtent l="19050" t="0" r="47625" b="17780"/>
                      <wp:wrapNone/>
                      <wp:docPr id="95" name="Trapezoid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2600325" cy="839470"/>
                              </a:xfrm>
                              <a:prstGeom prst="trapezoid">
                                <a:avLst>
                                  <a:gd name="adj" fmla="val 121987"/>
                                </a:avLst>
                              </a:prstGeom>
                              <a:solidFill>
                                <a:srgbClr val="A5A5A5"/>
                              </a:solidFill>
                              <a:ln w="12700" cap="flat" cmpd="sng" algn="ctr">
                                <a:solidFill>
                                  <a:srgbClr val="A5A5A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6502EA" id="Trapezoid 95" o:spid="_x0000_s1026" style="position:absolute;margin-left:52.8pt;margin-top:74.25pt;width:204.75pt;height:66.1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00325,839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" path="m,839470l1024044,r552237,l2600325,839470,,839470xe" fillcolor="#a5a5a5" strokecolor="#787878" strokeweight="1pt">
                      <v:stroke joinstyle="miter"/>
                      <v:path arrowok="t" o:connecttype="custom" o:connectlocs="0,839470;1024044,0;1576281,0;2600325,839470;0,839470" o:connectangles="0,0,0,0,0"/>
                    </v:shape>
                  </w:pict>
                </mc:Fallback>
              </mc:AlternateContent>
            </w:r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09257003" wp14:editId="7C46EA58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919257</wp:posOffset>
                      </wp:positionV>
                      <wp:extent cx="3239770" cy="1079500"/>
                      <wp:effectExtent l="0" t="0" r="17780" b="25400"/>
                      <wp:wrapNone/>
                      <wp:docPr id="94" name="Rectangle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39770" cy="10795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25"/>
                                <a:tile tx="0" ty="0" sx="100000" sy="100000" flip="none" algn="tl"/>
                              </a:blip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E8245A" id="Rectangle 94" o:spid="_x0000_s1026" style="position:absolute;margin-left:28.5pt;margin-top:72.4pt;width:255.1pt;height: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" strokecolor="#ed7d31" strokeweight=".5pt">
                      <v:fill r:id="rId28" o:title="" recolor="t" rotate="t" type="tile"/>
                    </v:rect>
                  </w:pict>
                </mc:Fallback>
              </mc:AlternateContent>
            </w:r>
          </w:p>
        </w:tc>
      </w:tr>
      <w:tr w:rsidR="002E596C" w14:paraId="63365137" w14:textId="77777777" w:rsidTr="00370FA6">
        <w:trPr>
          <w:jc w:val="center"/>
        </w:trPr>
        <w:tc>
          <w:tcPr>
            <w:tcW w:w="5887" w:type="dxa"/>
          </w:tcPr>
          <w:p w14:paraId="586E617A" w14:textId="77777777" w:rsidR="002E596C" w:rsidRDefault="002E596C" w:rsidP="00370FA6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>© SNH Upland Paths Handbook</w:t>
            </w:r>
          </w:p>
        </w:tc>
        <w:tc>
          <w:tcPr>
            <w:tcW w:w="6582" w:type="dxa"/>
          </w:tcPr>
          <w:p w14:paraId="1D9E768A" w14:textId="77777777" w:rsidR="002E596C" w:rsidRDefault="002E596C" w:rsidP="00370FA6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t>Culverts will be single pipe only.</w:t>
            </w:r>
          </w:p>
        </w:tc>
      </w:tr>
      <w:tr w:rsidR="002E596C" w14:paraId="6C8FF94B" w14:textId="77777777" w:rsidTr="00370FA6">
        <w:trPr>
          <w:jc w:val="center"/>
        </w:trPr>
        <w:tc>
          <w:tcPr>
            <w:tcW w:w="5887" w:type="dxa"/>
          </w:tcPr>
          <w:p w14:paraId="35D696F4" w14:textId="77777777" w:rsidR="002E596C" w:rsidRDefault="002E596C" w:rsidP="00370FA6">
            <w:pPr>
              <w:rPr>
                <w:noProof/>
                <w:lang w:eastAsia="en-GB"/>
              </w:rPr>
            </w:pPr>
          </w:p>
        </w:tc>
        <w:tc>
          <w:tcPr>
            <w:tcW w:w="6582" w:type="dxa"/>
          </w:tcPr>
          <w:p w14:paraId="0469DEAB" w14:textId="77777777" w:rsidR="002E596C" w:rsidRDefault="002E596C" w:rsidP="00370FA6">
            <w:pPr>
              <w:rPr>
                <w:noProof/>
                <w:lang w:eastAsia="en-GB"/>
              </w:rPr>
            </w:pPr>
          </w:p>
        </w:tc>
      </w:tr>
      <w:tr w:rsidR="00156014" w14:paraId="48F519EA" w14:textId="77777777" w:rsidTr="00370FA6">
        <w:trPr>
          <w:jc w:val="center"/>
        </w:trPr>
        <w:tc>
          <w:tcPr>
            <w:tcW w:w="5887" w:type="dxa"/>
          </w:tcPr>
          <w:p w14:paraId="6A5BB4C5" w14:textId="77777777" w:rsidR="00156014" w:rsidRDefault="00156014" w:rsidP="00370FA6">
            <w:pPr>
              <w:rPr>
                <w:noProof/>
                <w:lang w:eastAsia="en-GB"/>
              </w:rPr>
            </w:pPr>
          </w:p>
          <w:p w14:paraId="5B32D397" w14:textId="77777777" w:rsidR="00156014" w:rsidRDefault="00156014" w:rsidP="00370FA6">
            <w:pPr>
              <w:rPr>
                <w:noProof/>
                <w:lang w:eastAsia="en-GB"/>
              </w:rPr>
            </w:pPr>
          </w:p>
        </w:tc>
        <w:tc>
          <w:tcPr>
            <w:tcW w:w="6582" w:type="dxa"/>
          </w:tcPr>
          <w:p w14:paraId="47EC2285" w14:textId="77777777" w:rsidR="00156014" w:rsidRDefault="00156014" w:rsidP="00370FA6">
            <w:pPr>
              <w:rPr>
                <w:noProof/>
                <w:lang w:eastAsia="en-GB"/>
              </w:rPr>
            </w:pPr>
          </w:p>
        </w:tc>
      </w:tr>
    </w:tbl>
    <w:p w14:paraId="7DEFF86D" w14:textId="77777777" w:rsidR="0081266E" w:rsidRDefault="002E596C" w:rsidP="00F87483">
      <w:pPr>
        <w:rPr>
          <w:rFonts w:ascii="Arial" w:hAnsi="Arial"/>
          <w:u w:val="single"/>
        </w:rPr>
      </w:pPr>
      <w:r>
        <w:rPr>
          <w:rFonts w:ascii="Arial" w:hAnsi="Arial"/>
          <w:u w:val="single"/>
        </w:rPr>
        <w:t xml:space="preserve"> </w:t>
      </w:r>
    </w:p>
    <w:p w14:paraId="56ACCF88" w14:textId="77777777" w:rsidR="005F44D1" w:rsidRDefault="005F44D1" w:rsidP="00F87483">
      <w:pPr>
        <w:rPr>
          <w:rFonts w:ascii="Arial" w:hAnsi="Arial"/>
          <w:u w:val="single"/>
        </w:rPr>
      </w:pPr>
    </w:p>
    <w:p w14:paraId="7849BA1B" w14:textId="77777777" w:rsidR="005F44D1" w:rsidRDefault="005F44D1" w:rsidP="00F87483">
      <w:pPr>
        <w:rPr>
          <w:rFonts w:ascii="Arial" w:hAnsi="Arial"/>
          <w:u w:val="single"/>
        </w:rPr>
      </w:pPr>
    </w:p>
    <w:p w14:paraId="1FD3D87A" w14:textId="77777777" w:rsidR="005F44D1" w:rsidRDefault="005F44D1" w:rsidP="00F87483">
      <w:pPr>
        <w:rPr>
          <w:rFonts w:ascii="Arial" w:hAnsi="Arial"/>
          <w:u w:val="single"/>
        </w:rPr>
      </w:pPr>
    </w:p>
    <w:p w14:paraId="19FF9058" w14:textId="77777777" w:rsidR="005F44D1" w:rsidRDefault="005F44D1" w:rsidP="00F87483">
      <w:pPr>
        <w:rPr>
          <w:rFonts w:ascii="Arial" w:hAnsi="Arial"/>
          <w:u w:val="single"/>
        </w:rPr>
      </w:pPr>
    </w:p>
    <w:p w14:paraId="55AD65DD" w14:textId="77777777" w:rsidR="005F44D1" w:rsidRDefault="005F44D1" w:rsidP="00F87483">
      <w:pPr>
        <w:rPr>
          <w:rFonts w:ascii="Arial" w:hAnsi="Arial"/>
          <w:u w:val="single"/>
        </w:rPr>
      </w:pPr>
    </w:p>
    <w:p w14:paraId="74A29BC1" w14:textId="77777777" w:rsidR="005F44D1" w:rsidRDefault="005F44D1" w:rsidP="00F87483">
      <w:pPr>
        <w:rPr>
          <w:rFonts w:ascii="Arial" w:hAnsi="Arial"/>
          <w:u w:val="single"/>
        </w:rPr>
      </w:pPr>
    </w:p>
    <w:p w14:paraId="7753E5B9" w14:textId="77777777" w:rsidR="005F44D1" w:rsidRDefault="005F44D1" w:rsidP="00F87483">
      <w:pPr>
        <w:rPr>
          <w:rFonts w:ascii="Arial" w:hAnsi="Arial"/>
          <w:u w:val="single"/>
        </w:rPr>
      </w:pPr>
    </w:p>
    <w:p w14:paraId="32D8E8F9" w14:textId="6CD06FD0" w:rsidR="00156014" w:rsidRPr="005F44D1" w:rsidRDefault="00156014" w:rsidP="005F44D1">
      <w:pPr>
        <w:rPr>
          <w:rFonts w:ascii="Arial" w:hAnsi="Arial"/>
          <w:noProof/>
          <w:highlight w:val="yellow"/>
          <w:u w:val="single"/>
          <w:lang w:eastAsia="en-GB"/>
        </w:rPr>
      </w:pPr>
    </w:p>
    <w:p w14:paraId="2B804379" w14:textId="77777777" w:rsidR="00F621EB" w:rsidRDefault="00A401CA">
      <w:pPr>
        <w:rPr>
          <w:rFonts w:ascii="Arial" w:hAnsi="Arial" w:cs="Arial"/>
          <w:b/>
          <w:sz w:val="23"/>
          <w:szCs w:val="23"/>
          <w:u w:val="single"/>
        </w:rPr>
      </w:pPr>
      <w:r>
        <w:rPr>
          <w:rFonts w:ascii="Arial" w:hAnsi="Arial" w:cs="Arial"/>
          <w:b/>
          <w:sz w:val="23"/>
          <w:szCs w:val="23"/>
          <w:u w:val="single"/>
        </w:rPr>
        <w:t xml:space="preserve">Health and Safety </w:t>
      </w:r>
      <w:proofErr w:type="spellStart"/>
      <w:r>
        <w:rPr>
          <w:rFonts w:ascii="Arial" w:hAnsi="Arial" w:cs="Arial"/>
          <w:b/>
          <w:sz w:val="23"/>
          <w:szCs w:val="23"/>
          <w:u w:val="single"/>
        </w:rPr>
        <w:t>Requirments</w:t>
      </w:r>
      <w:proofErr w:type="spellEnd"/>
    </w:p>
    <w:p w14:paraId="72A93353" w14:textId="77777777" w:rsidR="00A401CA" w:rsidRPr="00A401CA" w:rsidRDefault="00A401CA">
      <w:pPr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3"/>
          <w:szCs w:val="23"/>
        </w:rPr>
        <w:t xml:space="preserve">The contractor will be required to comply with the following Health and Safety standards: </w:t>
      </w:r>
    </w:p>
    <w:p w14:paraId="6022E419" w14:textId="007D7803" w:rsidR="00E53E94" w:rsidRPr="00E53E94" w:rsidRDefault="00E53E94">
      <w:pPr>
        <w:rPr>
          <w:rFonts w:ascii="Arial" w:hAnsi="Arial" w:cs="Arial"/>
          <w:sz w:val="23"/>
          <w:szCs w:val="23"/>
        </w:rPr>
      </w:pPr>
      <w:r w:rsidRPr="00E53E94">
        <w:rPr>
          <w:rFonts w:ascii="Arial" w:hAnsi="Arial" w:cs="Arial"/>
          <w:sz w:val="23"/>
          <w:szCs w:val="23"/>
        </w:rPr>
        <w:t>LDNPA Contractor Health and Safety Code of Practice V1</w:t>
      </w:r>
      <w:r w:rsidR="00A401CA">
        <w:rPr>
          <w:rFonts w:ascii="Arial" w:hAnsi="Arial" w:cs="Arial"/>
          <w:sz w:val="23"/>
          <w:szCs w:val="23"/>
        </w:rPr>
        <w:t xml:space="preserve"> (Annex 1</w:t>
      </w:r>
      <w:r w:rsidR="005F44D1">
        <w:rPr>
          <w:rFonts w:ascii="Arial" w:hAnsi="Arial" w:cs="Arial"/>
          <w:sz w:val="23"/>
          <w:szCs w:val="23"/>
        </w:rPr>
        <w:t>1</w:t>
      </w:r>
      <w:r w:rsidR="00A401CA">
        <w:rPr>
          <w:rFonts w:ascii="Arial" w:hAnsi="Arial" w:cs="Arial"/>
          <w:sz w:val="23"/>
          <w:szCs w:val="23"/>
        </w:rPr>
        <w:t>)</w:t>
      </w:r>
    </w:p>
    <w:p w14:paraId="3595711E" w14:textId="77777777" w:rsidR="00F621EB" w:rsidRDefault="00B37B40">
      <w:pPr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3"/>
          <w:szCs w:val="23"/>
        </w:rPr>
        <w:t>Compliance with CDM Regulation 2015</w:t>
      </w:r>
    </w:p>
    <w:p w14:paraId="4121642A" w14:textId="77777777" w:rsidR="00A401CA" w:rsidRDefault="00A401CA">
      <w:pPr>
        <w:rPr>
          <w:rFonts w:ascii="Arial" w:hAnsi="Arial" w:cs="Arial"/>
          <w:sz w:val="23"/>
          <w:szCs w:val="23"/>
        </w:rPr>
      </w:pPr>
    </w:p>
    <w:p w14:paraId="390C780C" w14:textId="77777777" w:rsidR="00A401CA" w:rsidRDefault="00A401CA">
      <w:pPr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3"/>
          <w:szCs w:val="23"/>
        </w:rPr>
        <w:t>The contractor will be expected to produce the following Health and Safety documentation:</w:t>
      </w:r>
    </w:p>
    <w:p w14:paraId="2E664791" w14:textId="77777777" w:rsidR="00B37B40" w:rsidRDefault="00B37B40">
      <w:pPr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3"/>
          <w:szCs w:val="23"/>
        </w:rPr>
        <w:t xml:space="preserve">Pre-Construction Information </w:t>
      </w:r>
    </w:p>
    <w:p w14:paraId="24D44C09" w14:textId="77777777" w:rsidR="00B37B40" w:rsidRDefault="00B37B40">
      <w:pPr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3"/>
          <w:szCs w:val="23"/>
        </w:rPr>
        <w:t>Construction Phase Health and safety Plan</w:t>
      </w:r>
    </w:p>
    <w:p w14:paraId="7F75BE3F" w14:textId="77777777" w:rsidR="00B37B40" w:rsidRDefault="00B37B40">
      <w:pPr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3"/>
          <w:szCs w:val="23"/>
        </w:rPr>
        <w:t>Risk Assessments and Method Statements</w:t>
      </w:r>
    </w:p>
    <w:p w14:paraId="631073F1" w14:textId="77777777" w:rsidR="00B37B40" w:rsidRPr="00B37B40" w:rsidRDefault="00B37B40">
      <w:pPr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sz w:val="23"/>
          <w:szCs w:val="23"/>
        </w:rPr>
        <w:t>Health and Safety File</w:t>
      </w:r>
    </w:p>
    <w:sectPr w:rsidR="00B37B40" w:rsidRPr="00B37B40" w:rsidSect="00A86ACE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42FE18" w14:textId="77777777" w:rsidR="00A86ACE" w:rsidRDefault="00A86ACE" w:rsidP="00A86ACE">
      <w:pPr>
        <w:spacing w:after="0" w:line="240" w:lineRule="auto"/>
      </w:pPr>
      <w:r>
        <w:separator/>
      </w:r>
    </w:p>
  </w:endnote>
  <w:endnote w:type="continuationSeparator" w:id="0">
    <w:p w14:paraId="0007D011" w14:textId="77777777" w:rsidR="00A86ACE" w:rsidRDefault="00A86ACE" w:rsidP="00A86A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43CC93" w14:textId="77777777" w:rsidR="00F03A95" w:rsidRDefault="00F03A9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1F59E" w14:textId="77777777" w:rsidR="00CA1205" w:rsidRPr="002B0263" w:rsidRDefault="00CA1205" w:rsidP="002B026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2366451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F6771EF" w14:textId="77777777" w:rsidR="00CA1205" w:rsidRDefault="0000084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1E8ADA22" w14:textId="77777777" w:rsidR="00CA1205" w:rsidRDefault="00CA120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6D5FD0" w14:textId="77777777" w:rsidR="00A86ACE" w:rsidRDefault="00A86ACE" w:rsidP="00A86ACE">
      <w:pPr>
        <w:spacing w:after="0" w:line="240" w:lineRule="auto"/>
      </w:pPr>
      <w:r>
        <w:separator/>
      </w:r>
    </w:p>
  </w:footnote>
  <w:footnote w:type="continuationSeparator" w:id="0">
    <w:p w14:paraId="6AE068D4" w14:textId="77777777" w:rsidR="00A86ACE" w:rsidRDefault="00A86ACE" w:rsidP="00A86A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685813" w14:textId="77777777" w:rsidR="00F03A95" w:rsidRDefault="00F03A9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5F988A" w14:textId="77777777" w:rsidR="00CA1205" w:rsidRPr="00042DD1" w:rsidRDefault="00CA1205">
    <w:pPr>
      <w:pStyle w:val="Header"/>
      <w:rPr>
        <w:b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7FD436" w14:textId="77777777" w:rsidR="00F03A95" w:rsidRDefault="00F03A9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A6790C"/>
    <w:multiLevelType w:val="hybridMultilevel"/>
    <w:tmpl w:val="095A31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0A46186"/>
    <w:multiLevelType w:val="hybridMultilevel"/>
    <w:tmpl w:val="1C3CB0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5E30740"/>
    <w:multiLevelType w:val="hybridMultilevel"/>
    <w:tmpl w:val="BE72C9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849185B"/>
    <w:multiLevelType w:val="hybridMultilevel"/>
    <w:tmpl w:val="0EC27D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76C2C89"/>
    <w:multiLevelType w:val="hybridMultilevel"/>
    <w:tmpl w:val="2EDCFB78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89893017">
    <w:abstractNumId w:val="0"/>
  </w:num>
  <w:num w:numId="2" w16cid:durableId="1050030147">
    <w:abstractNumId w:val="4"/>
  </w:num>
  <w:num w:numId="3" w16cid:durableId="86855652">
    <w:abstractNumId w:val="1"/>
  </w:num>
  <w:num w:numId="4" w16cid:durableId="1538279839">
    <w:abstractNumId w:val="3"/>
  </w:num>
  <w:num w:numId="5" w16cid:durableId="94778369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596C"/>
    <w:rsid w:val="00000845"/>
    <w:rsid w:val="00033548"/>
    <w:rsid w:val="000923A5"/>
    <w:rsid w:val="000A2315"/>
    <w:rsid w:val="0013403C"/>
    <w:rsid w:val="00156014"/>
    <w:rsid w:val="002E0515"/>
    <w:rsid w:val="002E596C"/>
    <w:rsid w:val="00352EE8"/>
    <w:rsid w:val="004A53B0"/>
    <w:rsid w:val="004C1304"/>
    <w:rsid w:val="005F44D1"/>
    <w:rsid w:val="006F4F4E"/>
    <w:rsid w:val="007E199A"/>
    <w:rsid w:val="0081266E"/>
    <w:rsid w:val="00814B93"/>
    <w:rsid w:val="008554F6"/>
    <w:rsid w:val="008627EF"/>
    <w:rsid w:val="00867D33"/>
    <w:rsid w:val="00887052"/>
    <w:rsid w:val="009F66BF"/>
    <w:rsid w:val="00A401CA"/>
    <w:rsid w:val="00A86ACE"/>
    <w:rsid w:val="00AC21BA"/>
    <w:rsid w:val="00B37B40"/>
    <w:rsid w:val="00B70970"/>
    <w:rsid w:val="00C266CA"/>
    <w:rsid w:val="00C3632E"/>
    <w:rsid w:val="00CA1205"/>
    <w:rsid w:val="00D529D1"/>
    <w:rsid w:val="00DC7706"/>
    <w:rsid w:val="00E53E94"/>
    <w:rsid w:val="00E64152"/>
    <w:rsid w:val="00F03A95"/>
    <w:rsid w:val="00F621EB"/>
    <w:rsid w:val="00F84B0B"/>
    <w:rsid w:val="00F87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  <w14:docId w14:val="569664F2"/>
  <w15:chartTrackingRefBased/>
  <w15:docId w15:val="{324262DC-97B8-472D-AE44-C4DFF497AD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E596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E59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E59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E596C"/>
  </w:style>
  <w:style w:type="paragraph" w:styleId="Footer">
    <w:name w:val="footer"/>
    <w:basedOn w:val="Normal"/>
    <w:link w:val="FooterChar"/>
    <w:uiPriority w:val="99"/>
    <w:unhideWhenUsed/>
    <w:rsid w:val="002E59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E596C"/>
  </w:style>
  <w:style w:type="paragraph" w:styleId="ListParagraph">
    <w:name w:val="List Paragraph"/>
    <w:basedOn w:val="Normal"/>
    <w:uiPriority w:val="34"/>
    <w:qFormat/>
    <w:rsid w:val="002E596C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53E9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emf"/><Relationship Id="rId32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10.png"/><Relationship Id="rId28" Type="http://schemas.openxmlformats.org/officeDocument/2006/relationships/image" Target="media/image100.jpe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9D02F838D9A824287A2935E442C8C56" ma:contentTypeVersion="15" ma:contentTypeDescription="Create a new document." ma:contentTypeScope="" ma:versionID="ee5246440df65aef56d5275a0a606f33">
  <xsd:schema xmlns:xsd="http://www.w3.org/2001/XMLSchema" xmlns:xs="http://www.w3.org/2001/XMLSchema" xmlns:p="http://schemas.microsoft.com/office/2006/metadata/properties" xmlns:ns2="a6f7674e-6269-4b2d-a31f-b63357b90380" xmlns:ns3="1fea4862-6e6e-4247-afd4-80c218cdd93b" targetNamespace="http://schemas.microsoft.com/office/2006/metadata/properties" ma:root="true" ma:fieldsID="d9b9773ff85ddedfd0d4e692b0accf6a" ns2:_="" ns3:_="">
    <xsd:import namespace="a6f7674e-6269-4b2d-a31f-b63357b90380"/>
    <xsd:import namespace="1fea4862-6e6e-4247-afd4-80c218cdd93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f7674e-6269-4b2d-a31f-b63357b903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0e531e9-5551-44a2-9197-36703813fcb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ea4862-6e6e-4247-afd4-80c218cdd93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044a9fd-e43e-49b1-9cc8-397ed40e04d4}" ma:internalName="TaxCatchAll" ma:showField="CatchAllData" ma:web="1fea4862-6e6e-4247-afd4-80c218cdd93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36CA2D2-37BB-4DC0-BCA8-47EB02E8921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A7BA9A7-7E76-4207-A5D7-46EEEC2E7E95}"/>
</file>

<file path=customXml/itemProps3.xml><?xml version="1.0" encoding="utf-8"?>
<ds:datastoreItem xmlns:ds="http://schemas.openxmlformats.org/officeDocument/2006/customXml" ds:itemID="{34E1AD9A-EE62-41F9-99C0-B14DFB3A87F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7</Pages>
  <Words>436</Words>
  <Characters>2489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Sharon Hodgson</dc:creator>
  <cp:keywords/>
  <dc:description/>
  <cp:lastModifiedBy>Sharon Hodgson</cp:lastModifiedBy>
  <cp:revision>8</cp:revision>
  <dcterms:created xsi:type="dcterms:W3CDTF">2021-12-20T14:36:00Z</dcterms:created>
  <dcterms:modified xsi:type="dcterms:W3CDTF">2024-03-25T16:49:00Z</dcterms:modified>
</cp:coreProperties>
</file>